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872" w:rsidRPr="004D426C" w:rsidRDefault="00EC2872" w:rsidP="00553FCB">
      <w:pPr>
        <w:spacing w:line="276" w:lineRule="auto"/>
        <w:jc w:val="both"/>
        <w:rPr>
          <w:rFonts w:ascii="Times New Roman" w:hAnsi="Times New Roman" w:cs="Times New Roman"/>
          <w:sz w:val="24"/>
          <w:szCs w:val="24"/>
        </w:rPr>
      </w:pPr>
      <w:r w:rsidRPr="004D426C">
        <w:rPr>
          <w:rFonts w:ascii="Times New Roman" w:hAnsi="Times New Roman" w:cs="Times New Roman"/>
          <w:sz w:val="24"/>
          <w:szCs w:val="24"/>
        </w:rPr>
        <w:t>Poljoprivredni  institut Osijek</w:t>
      </w:r>
    </w:p>
    <w:p w:rsidR="00EC2872" w:rsidRPr="004D426C" w:rsidRDefault="00EC2872" w:rsidP="00553FCB">
      <w:pPr>
        <w:spacing w:line="276" w:lineRule="auto"/>
        <w:jc w:val="both"/>
        <w:rPr>
          <w:rFonts w:ascii="Times New Roman" w:hAnsi="Times New Roman" w:cs="Times New Roman"/>
          <w:sz w:val="24"/>
          <w:szCs w:val="24"/>
        </w:rPr>
      </w:pPr>
      <w:r w:rsidRPr="004D426C">
        <w:rPr>
          <w:rFonts w:ascii="Times New Roman" w:hAnsi="Times New Roman" w:cs="Times New Roman"/>
          <w:sz w:val="24"/>
          <w:szCs w:val="24"/>
        </w:rPr>
        <w:t>Južno predgrađe 17</w:t>
      </w:r>
    </w:p>
    <w:p w:rsidR="00EC2872" w:rsidRPr="004D426C" w:rsidRDefault="00EC2872" w:rsidP="00553FCB">
      <w:pPr>
        <w:spacing w:line="276" w:lineRule="auto"/>
        <w:jc w:val="both"/>
        <w:rPr>
          <w:rFonts w:ascii="Times New Roman" w:hAnsi="Times New Roman" w:cs="Times New Roman"/>
          <w:sz w:val="24"/>
          <w:szCs w:val="24"/>
        </w:rPr>
      </w:pPr>
      <w:r w:rsidRPr="004D426C">
        <w:rPr>
          <w:rFonts w:ascii="Times New Roman" w:hAnsi="Times New Roman" w:cs="Times New Roman"/>
          <w:sz w:val="24"/>
          <w:szCs w:val="24"/>
        </w:rPr>
        <w:t>31000 Osijek</w:t>
      </w:r>
    </w:p>
    <w:p w:rsidR="00636249" w:rsidRPr="004D426C" w:rsidRDefault="00636249" w:rsidP="00553FCB">
      <w:pPr>
        <w:spacing w:line="276" w:lineRule="auto"/>
        <w:jc w:val="both"/>
        <w:rPr>
          <w:rFonts w:ascii="Times New Roman" w:hAnsi="Times New Roman" w:cs="Times New Roman"/>
          <w:sz w:val="24"/>
          <w:szCs w:val="24"/>
        </w:rPr>
      </w:pPr>
      <w:r w:rsidRPr="004D426C">
        <w:rPr>
          <w:rFonts w:ascii="Times New Roman" w:hAnsi="Times New Roman" w:cs="Times New Roman"/>
          <w:sz w:val="24"/>
          <w:szCs w:val="24"/>
        </w:rPr>
        <w:t>RKP: 2991</w:t>
      </w:r>
    </w:p>
    <w:p w:rsidR="00EC2872" w:rsidRPr="004D426C" w:rsidRDefault="00EC2872" w:rsidP="00553FCB">
      <w:pPr>
        <w:spacing w:line="276" w:lineRule="auto"/>
        <w:jc w:val="both"/>
        <w:rPr>
          <w:rFonts w:ascii="Times New Roman" w:hAnsi="Times New Roman" w:cs="Times New Roman"/>
          <w:sz w:val="24"/>
          <w:szCs w:val="24"/>
        </w:rPr>
      </w:pPr>
    </w:p>
    <w:p w:rsidR="00EC2872" w:rsidRPr="004D426C" w:rsidRDefault="00EC2872" w:rsidP="00553FCB">
      <w:pPr>
        <w:spacing w:line="276" w:lineRule="auto"/>
        <w:jc w:val="both"/>
        <w:rPr>
          <w:rFonts w:ascii="Times New Roman" w:hAnsi="Times New Roman" w:cs="Times New Roman"/>
          <w:sz w:val="24"/>
          <w:szCs w:val="24"/>
        </w:rPr>
      </w:pPr>
    </w:p>
    <w:p w:rsidR="00EC2872" w:rsidRPr="004D426C" w:rsidRDefault="00EC2872" w:rsidP="00553FCB">
      <w:pPr>
        <w:spacing w:line="276" w:lineRule="auto"/>
        <w:jc w:val="both"/>
        <w:rPr>
          <w:rFonts w:ascii="Times New Roman" w:hAnsi="Times New Roman" w:cs="Times New Roman"/>
          <w:sz w:val="24"/>
          <w:szCs w:val="24"/>
        </w:rPr>
      </w:pPr>
    </w:p>
    <w:p w:rsidR="00EC2872" w:rsidRPr="004D426C" w:rsidRDefault="00EC2872" w:rsidP="00553FCB">
      <w:pPr>
        <w:spacing w:line="276" w:lineRule="auto"/>
        <w:jc w:val="both"/>
        <w:rPr>
          <w:rFonts w:ascii="Times New Roman" w:hAnsi="Times New Roman" w:cs="Times New Roman"/>
          <w:sz w:val="24"/>
          <w:szCs w:val="24"/>
        </w:rPr>
      </w:pPr>
    </w:p>
    <w:p w:rsidR="00EC2872" w:rsidRPr="004D426C" w:rsidRDefault="00EC2872" w:rsidP="00553FCB">
      <w:pPr>
        <w:spacing w:line="276" w:lineRule="auto"/>
        <w:jc w:val="both"/>
        <w:rPr>
          <w:rFonts w:ascii="Times New Roman" w:hAnsi="Times New Roman" w:cs="Times New Roman"/>
          <w:sz w:val="24"/>
          <w:szCs w:val="24"/>
        </w:rPr>
      </w:pPr>
    </w:p>
    <w:p w:rsidR="00EC2872" w:rsidRPr="004D426C" w:rsidRDefault="00EC2872" w:rsidP="00E36115">
      <w:pPr>
        <w:spacing w:line="276" w:lineRule="auto"/>
        <w:jc w:val="center"/>
        <w:rPr>
          <w:rFonts w:ascii="Times New Roman" w:hAnsi="Times New Roman" w:cs="Times New Roman"/>
          <w:sz w:val="24"/>
          <w:szCs w:val="24"/>
        </w:rPr>
      </w:pPr>
    </w:p>
    <w:p w:rsidR="00EC2872" w:rsidRPr="004D426C" w:rsidRDefault="00EC2872" w:rsidP="00E36115">
      <w:pPr>
        <w:spacing w:line="276" w:lineRule="auto"/>
        <w:jc w:val="center"/>
        <w:rPr>
          <w:rFonts w:ascii="Times New Roman" w:hAnsi="Times New Roman" w:cs="Times New Roman"/>
          <w:sz w:val="24"/>
          <w:szCs w:val="24"/>
        </w:rPr>
      </w:pPr>
      <w:r w:rsidRPr="004D426C">
        <w:rPr>
          <w:rFonts w:ascii="Times New Roman" w:hAnsi="Times New Roman" w:cs="Times New Roman"/>
          <w:sz w:val="24"/>
          <w:szCs w:val="24"/>
        </w:rPr>
        <w:t xml:space="preserve">OBRAZLOŽENJE </w:t>
      </w:r>
      <w:r w:rsidR="00C638D7" w:rsidRPr="004D426C">
        <w:rPr>
          <w:rFonts w:ascii="Times New Roman" w:hAnsi="Times New Roman" w:cs="Times New Roman"/>
          <w:sz w:val="24"/>
          <w:szCs w:val="24"/>
        </w:rPr>
        <w:t xml:space="preserve">POSEBNOG DIJELA </w:t>
      </w:r>
      <w:r w:rsidRPr="004D426C">
        <w:rPr>
          <w:rFonts w:ascii="Times New Roman" w:hAnsi="Times New Roman" w:cs="Times New Roman"/>
          <w:sz w:val="24"/>
          <w:szCs w:val="24"/>
        </w:rPr>
        <w:t>FINANCIJSKOG PLANA</w:t>
      </w:r>
    </w:p>
    <w:p w:rsidR="00EC2872" w:rsidRPr="004D426C" w:rsidRDefault="00EC2872" w:rsidP="00E36115">
      <w:pPr>
        <w:spacing w:line="276" w:lineRule="auto"/>
        <w:jc w:val="center"/>
        <w:rPr>
          <w:rFonts w:ascii="Times New Roman" w:hAnsi="Times New Roman" w:cs="Times New Roman"/>
          <w:sz w:val="24"/>
          <w:szCs w:val="24"/>
        </w:rPr>
      </w:pPr>
      <w:r w:rsidRPr="004D426C">
        <w:rPr>
          <w:rFonts w:ascii="Times New Roman" w:hAnsi="Times New Roman" w:cs="Times New Roman"/>
          <w:sz w:val="24"/>
          <w:szCs w:val="24"/>
        </w:rPr>
        <w:t>ZA RAZDOBLJE 202</w:t>
      </w:r>
      <w:r w:rsidR="001F3A9A">
        <w:rPr>
          <w:rFonts w:ascii="Times New Roman" w:hAnsi="Times New Roman" w:cs="Times New Roman"/>
          <w:sz w:val="24"/>
          <w:szCs w:val="24"/>
        </w:rPr>
        <w:t>6</w:t>
      </w:r>
      <w:r w:rsidRPr="004D426C">
        <w:rPr>
          <w:rFonts w:ascii="Times New Roman" w:hAnsi="Times New Roman" w:cs="Times New Roman"/>
          <w:sz w:val="24"/>
          <w:szCs w:val="24"/>
        </w:rPr>
        <w:t>. – 202</w:t>
      </w:r>
      <w:r w:rsidR="001F3A9A">
        <w:rPr>
          <w:rFonts w:ascii="Times New Roman" w:hAnsi="Times New Roman" w:cs="Times New Roman"/>
          <w:sz w:val="24"/>
          <w:szCs w:val="24"/>
        </w:rPr>
        <w:t>8</w:t>
      </w:r>
      <w:r w:rsidRPr="004D426C">
        <w:rPr>
          <w:rFonts w:ascii="Times New Roman" w:hAnsi="Times New Roman" w:cs="Times New Roman"/>
          <w:sz w:val="24"/>
          <w:szCs w:val="24"/>
        </w:rPr>
        <w:t>. GODINE</w:t>
      </w:r>
    </w:p>
    <w:p w:rsidR="00EC2872" w:rsidRPr="004D426C" w:rsidRDefault="00EC2872" w:rsidP="00553FCB">
      <w:pPr>
        <w:spacing w:line="276" w:lineRule="auto"/>
        <w:jc w:val="both"/>
        <w:rPr>
          <w:rFonts w:ascii="Times New Roman" w:hAnsi="Times New Roman" w:cs="Times New Roman"/>
          <w:sz w:val="24"/>
          <w:szCs w:val="24"/>
        </w:rPr>
      </w:pPr>
    </w:p>
    <w:p w:rsidR="00EC2872" w:rsidRPr="004D426C" w:rsidRDefault="00EC2872" w:rsidP="00553FCB">
      <w:pPr>
        <w:spacing w:line="276" w:lineRule="auto"/>
        <w:jc w:val="both"/>
        <w:rPr>
          <w:rFonts w:ascii="Times New Roman" w:hAnsi="Times New Roman" w:cs="Times New Roman"/>
          <w:sz w:val="24"/>
          <w:szCs w:val="24"/>
        </w:rPr>
      </w:pPr>
    </w:p>
    <w:p w:rsidR="00EC2872" w:rsidRPr="004D426C" w:rsidRDefault="00EC2872" w:rsidP="00553FCB">
      <w:pPr>
        <w:spacing w:line="276" w:lineRule="auto"/>
        <w:jc w:val="both"/>
        <w:rPr>
          <w:rFonts w:ascii="Times New Roman" w:hAnsi="Times New Roman" w:cs="Times New Roman"/>
          <w:sz w:val="24"/>
          <w:szCs w:val="24"/>
        </w:rPr>
      </w:pPr>
    </w:p>
    <w:p w:rsidR="00EC2872" w:rsidRPr="004D426C" w:rsidRDefault="00EC2872" w:rsidP="00553FCB">
      <w:pPr>
        <w:spacing w:line="276" w:lineRule="auto"/>
        <w:jc w:val="both"/>
        <w:rPr>
          <w:rFonts w:ascii="Times New Roman" w:hAnsi="Times New Roman" w:cs="Times New Roman"/>
          <w:sz w:val="24"/>
          <w:szCs w:val="24"/>
        </w:rPr>
      </w:pPr>
    </w:p>
    <w:p w:rsidR="00EC2872" w:rsidRPr="004D426C" w:rsidRDefault="00EC2872" w:rsidP="00553FCB">
      <w:pPr>
        <w:spacing w:line="276" w:lineRule="auto"/>
        <w:jc w:val="both"/>
        <w:rPr>
          <w:rFonts w:ascii="Times New Roman" w:hAnsi="Times New Roman" w:cs="Times New Roman"/>
          <w:sz w:val="24"/>
          <w:szCs w:val="24"/>
        </w:rPr>
      </w:pPr>
    </w:p>
    <w:p w:rsidR="00EC2872" w:rsidRPr="004D426C" w:rsidRDefault="00EC2872" w:rsidP="00553FCB">
      <w:pPr>
        <w:spacing w:line="276" w:lineRule="auto"/>
        <w:jc w:val="both"/>
        <w:rPr>
          <w:rFonts w:ascii="Times New Roman" w:hAnsi="Times New Roman" w:cs="Times New Roman"/>
          <w:sz w:val="24"/>
          <w:szCs w:val="24"/>
        </w:rPr>
      </w:pPr>
    </w:p>
    <w:p w:rsidR="00EC2872" w:rsidRPr="004D426C" w:rsidRDefault="00EC2872" w:rsidP="00553FCB">
      <w:pPr>
        <w:spacing w:line="276" w:lineRule="auto"/>
        <w:jc w:val="both"/>
        <w:rPr>
          <w:rFonts w:ascii="Times New Roman" w:hAnsi="Times New Roman" w:cs="Times New Roman"/>
          <w:sz w:val="24"/>
          <w:szCs w:val="24"/>
        </w:rPr>
      </w:pPr>
    </w:p>
    <w:p w:rsidR="00EC2872" w:rsidRPr="004D426C" w:rsidRDefault="00EC2872" w:rsidP="00553FCB">
      <w:pPr>
        <w:spacing w:line="276" w:lineRule="auto"/>
        <w:jc w:val="both"/>
        <w:rPr>
          <w:rFonts w:ascii="Times New Roman" w:hAnsi="Times New Roman" w:cs="Times New Roman"/>
          <w:sz w:val="24"/>
          <w:szCs w:val="24"/>
        </w:rPr>
      </w:pPr>
    </w:p>
    <w:p w:rsidR="00EC2872" w:rsidRPr="004D426C" w:rsidRDefault="00EC2872" w:rsidP="00553FCB">
      <w:pPr>
        <w:spacing w:line="276" w:lineRule="auto"/>
        <w:jc w:val="both"/>
        <w:rPr>
          <w:rFonts w:ascii="Times New Roman" w:hAnsi="Times New Roman" w:cs="Times New Roman"/>
          <w:sz w:val="24"/>
          <w:szCs w:val="24"/>
        </w:rPr>
      </w:pPr>
    </w:p>
    <w:p w:rsidR="00EC2872" w:rsidRPr="004D426C" w:rsidRDefault="00EC2872" w:rsidP="00553FCB">
      <w:pPr>
        <w:spacing w:line="276" w:lineRule="auto"/>
        <w:jc w:val="both"/>
        <w:rPr>
          <w:rFonts w:ascii="Times New Roman" w:hAnsi="Times New Roman" w:cs="Times New Roman"/>
          <w:sz w:val="24"/>
          <w:szCs w:val="24"/>
        </w:rPr>
      </w:pPr>
    </w:p>
    <w:p w:rsidR="00EC2872" w:rsidRPr="004D426C" w:rsidRDefault="00EC2872" w:rsidP="00553FCB">
      <w:pPr>
        <w:spacing w:line="276" w:lineRule="auto"/>
        <w:jc w:val="both"/>
        <w:rPr>
          <w:rFonts w:ascii="Times New Roman" w:hAnsi="Times New Roman" w:cs="Times New Roman"/>
          <w:sz w:val="24"/>
          <w:szCs w:val="24"/>
        </w:rPr>
      </w:pPr>
    </w:p>
    <w:p w:rsidR="00EC2872" w:rsidRPr="004D426C" w:rsidRDefault="00EC2872" w:rsidP="00553FCB">
      <w:pPr>
        <w:spacing w:line="276" w:lineRule="auto"/>
        <w:jc w:val="both"/>
        <w:rPr>
          <w:rFonts w:ascii="Times New Roman" w:hAnsi="Times New Roman" w:cs="Times New Roman"/>
          <w:sz w:val="24"/>
          <w:szCs w:val="24"/>
        </w:rPr>
      </w:pPr>
    </w:p>
    <w:p w:rsidR="00EC2872" w:rsidRPr="004D426C" w:rsidRDefault="00EC2872" w:rsidP="00553FCB">
      <w:pPr>
        <w:spacing w:line="276" w:lineRule="auto"/>
        <w:jc w:val="both"/>
        <w:rPr>
          <w:rFonts w:ascii="Times New Roman" w:hAnsi="Times New Roman" w:cs="Times New Roman"/>
          <w:sz w:val="24"/>
          <w:szCs w:val="24"/>
        </w:rPr>
      </w:pPr>
    </w:p>
    <w:p w:rsidR="00EC2872" w:rsidRPr="004D426C" w:rsidRDefault="00EC2872" w:rsidP="00553FCB">
      <w:pPr>
        <w:spacing w:line="276" w:lineRule="auto"/>
        <w:jc w:val="both"/>
        <w:rPr>
          <w:rFonts w:ascii="Times New Roman" w:hAnsi="Times New Roman" w:cs="Times New Roman"/>
          <w:sz w:val="24"/>
          <w:szCs w:val="24"/>
        </w:rPr>
      </w:pPr>
    </w:p>
    <w:p w:rsidR="00EC2872" w:rsidRPr="004D426C" w:rsidRDefault="00EC2872" w:rsidP="00553FCB">
      <w:pPr>
        <w:spacing w:line="276" w:lineRule="auto"/>
        <w:jc w:val="both"/>
        <w:rPr>
          <w:rFonts w:ascii="Times New Roman" w:hAnsi="Times New Roman" w:cs="Times New Roman"/>
          <w:sz w:val="24"/>
          <w:szCs w:val="24"/>
        </w:rPr>
      </w:pPr>
    </w:p>
    <w:p w:rsidR="00EC2872" w:rsidRPr="004D426C" w:rsidRDefault="00B2311C" w:rsidP="007C227C">
      <w:pPr>
        <w:spacing w:line="276" w:lineRule="auto"/>
        <w:jc w:val="center"/>
        <w:rPr>
          <w:rFonts w:ascii="Times New Roman" w:hAnsi="Times New Roman" w:cs="Times New Roman"/>
          <w:sz w:val="24"/>
          <w:szCs w:val="24"/>
        </w:rPr>
      </w:pPr>
      <w:r w:rsidRPr="004D426C">
        <w:rPr>
          <w:rFonts w:ascii="Times New Roman" w:hAnsi="Times New Roman" w:cs="Times New Roman"/>
          <w:sz w:val="24"/>
          <w:szCs w:val="24"/>
        </w:rPr>
        <w:t xml:space="preserve">Osijek, </w:t>
      </w:r>
      <w:r w:rsidR="00495133">
        <w:rPr>
          <w:rFonts w:ascii="Times New Roman" w:hAnsi="Times New Roman" w:cs="Times New Roman"/>
          <w:sz w:val="24"/>
          <w:szCs w:val="24"/>
        </w:rPr>
        <w:t>prosinac</w:t>
      </w:r>
      <w:bookmarkStart w:id="0" w:name="_GoBack"/>
      <w:bookmarkEnd w:id="0"/>
      <w:r w:rsidR="00EC2872" w:rsidRPr="004D426C">
        <w:rPr>
          <w:rFonts w:ascii="Times New Roman" w:hAnsi="Times New Roman" w:cs="Times New Roman"/>
          <w:sz w:val="24"/>
          <w:szCs w:val="24"/>
        </w:rPr>
        <w:t xml:space="preserve"> 202</w:t>
      </w:r>
      <w:r w:rsidR="001F3A9A">
        <w:rPr>
          <w:rFonts w:ascii="Times New Roman" w:hAnsi="Times New Roman" w:cs="Times New Roman"/>
          <w:sz w:val="24"/>
          <w:szCs w:val="24"/>
        </w:rPr>
        <w:t>5</w:t>
      </w:r>
      <w:r w:rsidR="00EC2872" w:rsidRPr="004D426C">
        <w:rPr>
          <w:rFonts w:ascii="Times New Roman" w:hAnsi="Times New Roman" w:cs="Times New Roman"/>
          <w:sz w:val="24"/>
          <w:szCs w:val="24"/>
        </w:rPr>
        <w:t>.</w:t>
      </w:r>
    </w:p>
    <w:p w:rsidR="00EC2872" w:rsidRPr="004D426C" w:rsidRDefault="00EC2872" w:rsidP="00553FCB">
      <w:pPr>
        <w:spacing w:line="276" w:lineRule="auto"/>
        <w:jc w:val="both"/>
        <w:rPr>
          <w:rFonts w:ascii="Times New Roman" w:hAnsi="Times New Roman" w:cs="Times New Roman"/>
          <w:sz w:val="24"/>
          <w:szCs w:val="24"/>
        </w:rPr>
      </w:pPr>
    </w:p>
    <w:p w:rsidR="00553FCB" w:rsidRPr="00E10FD5" w:rsidRDefault="00FA39F4" w:rsidP="009D37CE">
      <w:pPr>
        <w:shd w:val="clear" w:color="auto" w:fill="D9D9D9" w:themeFill="background1" w:themeFillShade="D9"/>
        <w:spacing w:after="0" w:line="276" w:lineRule="auto"/>
        <w:rPr>
          <w:rFonts w:ascii="Times New Roman" w:hAnsi="Times New Roman" w:cs="Times New Roman"/>
          <w:b/>
          <w:sz w:val="24"/>
          <w:szCs w:val="24"/>
        </w:rPr>
      </w:pPr>
      <w:r w:rsidRPr="00E10FD5">
        <w:rPr>
          <w:rFonts w:ascii="Times New Roman" w:hAnsi="Times New Roman" w:cs="Times New Roman"/>
          <w:b/>
          <w:sz w:val="24"/>
          <w:szCs w:val="24"/>
        </w:rPr>
        <w:lastRenderedPageBreak/>
        <w:t>SAŽETAK DJELOKRUGA RADA PRORAČUNSKOG KORISNIKA</w:t>
      </w:r>
    </w:p>
    <w:p w:rsidR="00EC2872" w:rsidRPr="00E10FD5" w:rsidRDefault="007C227C" w:rsidP="009D37CE">
      <w:pPr>
        <w:shd w:val="clear" w:color="auto" w:fill="D9D9D9" w:themeFill="background1" w:themeFillShade="D9"/>
        <w:spacing w:after="0" w:line="276" w:lineRule="auto"/>
        <w:rPr>
          <w:rFonts w:ascii="Times New Roman" w:hAnsi="Times New Roman" w:cs="Times New Roman"/>
          <w:b/>
          <w:sz w:val="24"/>
          <w:szCs w:val="24"/>
        </w:rPr>
      </w:pPr>
      <w:r w:rsidRPr="00E10FD5">
        <w:rPr>
          <w:rFonts w:ascii="Times New Roman" w:hAnsi="Times New Roman" w:cs="Times New Roman"/>
          <w:b/>
          <w:sz w:val="24"/>
          <w:szCs w:val="24"/>
        </w:rPr>
        <w:t>POLJOPRIVREDNI</w:t>
      </w:r>
      <w:r w:rsidR="009D37CE" w:rsidRPr="00E10FD5">
        <w:rPr>
          <w:rFonts w:ascii="Times New Roman" w:hAnsi="Times New Roman" w:cs="Times New Roman"/>
          <w:b/>
          <w:sz w:val="24"/>
          <w:szCs w:val="24"/>
        </w:rPr>
        <w:t xml:space="preserve"> </w:t>
      </w:r>
      <w:r w:rsidRPr="00E10FD5">
        <w:rPr>
          <w:rFonts w:ascii="Times New Roman" w:hAnsi="Times New Roman" w:cs="Times New Roman"/>
          <w:b/>
          <w:sz w:val="24"/>
          <w:szCs w:val="24"/>
        </w:rPr>
        <w:t xml:space="preserve"> INSTITUT OSIJEK ZA RAZDOBLJE 202</w:t>
      </w:r>
      <w:r w:rsidR="001F3A9A">
        <w:rPr>
          <w:rFonts w:ascii="Times New Roman" w:hAnsi="Times New Roman" w:cs="Times New Roman"/>
          <w:b/>
          <w:sz w:val="24"/>
          <w:szCs w:val="24"/>
        </w:rPr>
        <w:t>6</w:t>
      </w:r>
      <w:r w:rsidRPr="00E10FD5">
        <w:rPr>
          <w:rFonts w:ascii="Times New Roman" w:hAnsi="Times New Roman" w:cs="Times New Roman"/>
          <w:b/>
          <w:sz w:val="24"/>
          <w:szCs w:val="24"/>
        </w:rPr>
        <w:t>.- 202</w:t>
      </w:r>
      <w:r w:rsidR="001F3A9A">
        <w:rPr>
          <w:rFonts w:ascii="Times New Roman" w:hAnsi="Times New Roman" w:cs="Times New Roman"/>
          <w:b/>
          <w:sz w:val="24"/>
          <w:szCs w:val="24"/>
        </w:rPr>
        <w:t>8</w:t>
      </w:r>
      <w:r w:rsidRPr="00E10FD5">
        <w:rPr>
          <w:rFonts w:ascii="Times New Roman" w:hAnsi="Times New Roman" w:cs="Times New Roman"/>
          <w:b/>
          <w:sz w:val="24"/>
          <w:szCs w:val="24"/>
        </w:rPr>
        <w:t>. GODIN</w:t>
      </w:r>
      <w:r w:rsidR="00E06685" w:rsidRPr="00E10FD5">
        <w:rPr>
          <w:rFonts w:ascii="Times New Roman" w:hAnsi="Times New Roman" w:cs="Times New Roman"/>
          <w:b/>
          <w:sz w:val="24"/>
          <w:szCs w:val="24"/>
        </w:rPr>
        <w:t>E</w:t>
      </w:r>
    </w:p>
    <w:p w:rsidR="007C227C" w:rsidRPr="00E10FD5" w:rsidRDefault="007C227C" w:rsidP="006A3377">
      <w:pPr>
        <w:spacing w:line="276" w:lineRule="auto"/>
        <w:jc w:val="center"/>
        <w:rPr>
          <w:rFonts w:ascii="Times New Roman" w:hAnsi="Times New Roman" w:cs="Times New Roman"/>
          <w:b/>
          <w:sz w:val="24"/>
          <w:szCs w:val="24"/>
        </w:rPr>
      </w:pPr>
    </w:p>
    <w:p w:rsidR="001A73B6" w:rsidRPr="00E10FD5" w:rsidRDefault="001A73B6" w:rsidP="001A73B6">
      <w:pPr>
        <w:spacing w:after="0" w:line="276" w:lineRule="auto"/>
        <w:jc w:val="both"/>
        <w:rPr>
          <w:rFonts w:ascii="Times New Roman" w:hAnsi="Times New Roman" w:cs="Times New Roman"/>
          <w:sz w:val="24"/>
          <w:szCs w:val="24"/>
        </w:rPr>
      </w:pPr>
      <w:r w:rsidRPr="00E10FD5">
        <w:rPr>
          <w:rFonts w:ascii="Times New Roman" w:hAnsi="Times New Roman" w:cs="Times New Roman"/>
          <w:sz w:val="24"/>
          <w:szCs w:val="24"/>
        </w:rPr>
        <w:t xml:space="preserve">Poljoprivredni institut Osijek javni je znanstveni institut koji djeluje u nadležnosti Ministarstva znanosti, obrazovanja i mladih Republike Hrvatske. Kontinuirana smjernica djelovanja Instituta je povezivanje biljnih znanosti sa razvojem biljne proizvodnje provedbom znanstvenih istraživanja iz područja biotehničkih znanosti, znanstveno polje poljoprivreda i znanstveno polje prehrambena tehnologija te pronalaženjem i kreiranjem znanstvenih, razvojnih i stručnih podloga u biljnoj proizvodnji za velike regionalne i nacionalne poljoprivredne sustave te obiteljska poljoprivredna gospodarstva, primarno razvojem i unaprjeđenjem genetskog potencijala pšenice, ječma, kukuruza, soje, suncokreta, lucerne, graška i crvene djeteline te voćnih sadnica. Sve aktivnosti Instituta na znanstvenoj i stručnoj razini u funkciji su unaprjeđenja domaće poljoprivredne proizvodnje i podrške akademskoj zajednici, a kroz to, društvenog i gospodarskog razvoja Republike Hrvatske. </w:t>
      </w:r>
    </w:p>
    <w:p w:rsidR="001A73B6" w:rsidRPr="00E10FD5" w:rsidRDefault="001A73B6" w:rsidP="001A73B6">
      <w:pPr>
        <w:spacing w:after="0" w:line="276" w:lineRule="auto"/>
        <w:jc w:val="both"/>
        <w:rPr>
          <w:rFonts w:ascii="Times New Roman" w:hAnsi="Times New Roman" w:cs="Times New Roman"/>
          <w:sz w:val="24"/>
          <w:szCs w:val="24"/>
        </w:rPr>
      </w:pPr>
      <w:r w:rsidRPr="00E10FD5">
        <w:rPr>
          <w:rFonts w:ascii="Times New Roman" w:hAnsi="Times New Roman" w:cs="Times New Roman"/>
          <w:sz w:val="24"/>
          <w:szCs w:val="24"/>
        </w:rPr>
        <w:t>U provođenju novih znanstvenih i razvojnih istraživanja, Institut prepoznaje značaj europskog konteksta u osiguranju najviših standarda kvalitete u znanstvenim, razvojnim i stručnim aktivnostima, kao i u razvoju novih tehnologija u biljnim znanostima važnim za unaprjeđenje okolišno prihvatljive biljne proizvodnje kao i proizvodnju bioenergije.</w:t>
      </w:r>
    </w:p>
    <w:p w:rsidR="001A73B6" w:rsidRPr="00E10FD5" w:rsidRDefault="001A73B6" w:rsidP="001A73B6">
      <w:pPr>
        <w:spacing w:after="0" w:line="276" w:lineRule="auto"/>
        <w:jc w:val="both"/>
        <w:rPr>
          <w:rFonts w:ascii="Times New Roman" w:hAnsi="Times New Roman" w:cs="Times New Roman"/>
          <w:sz w:val="24"/>
          <w:szCs w:val="24"/>
        </w:rPr>
      </w:pPr>
      <w:r w:rsidRPr="00E10FD5">
        <w:rPr>
          <w:rFonts w:ascii="Times New Roman" w:hAnsi="Times New Roman" w:cs="Times New Roman"/>
          <w:sz w:val="24"/>
          <w:szCs w:val="24"/>
        </w:rPr>
        <w:t>Strateški program rada i razvoja Poljoprivrednog instituta Osijek za razdoblje od 2021. do 2025. godine definira strateški okvir i smjernice rada i razvoja Instituta kroz kontinuirano ulaganje u: 1.) podizanje sveukupnog potencijala, kompeticija i vještina ljudskih resursa u znanosti i inovacijama; 2.) poticanje istraživačkih partnerstva i mobilnosti znanstvenika; 3.) poboljšanje infrastrukture Instituta i 4.) poticanje poduzetništva zasnovanog na inovacijama i visokim tehnologijama.</w:t>
      </w:r>
    </w:p>
    <w:p w:rsidR="001A73B6" w:rsidRPr="00E10FD5" w:rsidRDefault="001A73B6" w:rsidP="001A73B6">
      <w:pPr>
        <w:spacing w:after="0" w:line="276" w:lineRule="auto"/>
        <w:jc w:val="both"/>
        <w:rPr>
          <w:rFonts w:ascii="Times New Roman" w:hAnsi="Times New Roman" w:cs="Times New Roman"/>
          <w:sz w:val="24"/>
          <w:szCs w:val="24"/>
        </w:rPr>
      </w:pPr>
      <w:r w:rsidRPr="00E10FD5">
        <w:rPr>
          <w:rFonts w:ascii="Times New Roman" w:hAnsi="Times New Roman" w:cs="Times New Roman"/>
          <w:sz w:val="24"/>
          <w:szCs w:val="24"/>
        </w:rPr>
        <w:t>Rezultati istraživanja koja se provode u okviru projekata, zatim rezultati istraživanja iz područja genetike bilja, oplemenjivanja bilja i sjemenarstva, proizvodnje poljoprivrednih kultura, fiziologije biljaka i stresa, molekularnih istraživanja, te rezultati istraživanja koja se odnose na primjenu novih tehnika te uvođenje, prilagođavanje i validiranje novih metoda za istraživački rad prezentiraju se javnosti kroz razne publikacije (znanstveni i stručni radovi, prikazi, knjige, priručnici, katalozi) te organizaciju radionica, predavanja, tradicionalnih manifestacija (Dan polja), što pridonosi podizanju razine znanja agronomske struke. U okviru istraživačkih aktivnosti posebno će se poticati i ojačati provedba istraživanja koja će biti temeljena na interdisciplinarnosti, praktičnoj primjenjivosti i komercijalizaciji te sukladnosti s nacionalnim prioritetima. Poticanje znanstvenih istraživanja u smislu izvrsnosti i kompetitivnosti na nacionalnoj i međunarodnoj razini rezultanta je jačanja interdisciplinarnosti te fleksibilnosti i promjenjivosti fokusa i metoda istraživačkih aktivnosti u svijetu. Interdisciplinarnost i internacionalnost istraživačkih grupa povećavaju vidljivost i utjecaj takvih istraživanja. Stoga je potrebno uspostavljati osobne i institucionalne kontakte sa centrima izvrsnosti u Europi i svijetu te koristiti svaku priliku za prezentaciju potencijala i perspektiva Instituta u smislu istraživačkih kompetencija.</w:t>
      </w:r>
    </w:p>
    <w:p w:rsidR="001A73B6" w:rsidRPr="00E10FD5" w:rsidRDefault="001A73B6" w:rsidP="001A73B6">
      <w:pPr>
        <w:spacing w:after="0" w:line="276" w:lineRule="auto"/>
        <w:jc w:val="both"/>
        <w:rPr>
          <w:rFonts w:ascii="Times New Roman" w:hAnsi="Times New Roman" w:cs="Times New Roman"/>
          <w:sz w:val="24"/>
          <w:szCs w:val="24"/>
        </w:rPr>
      </w:pPr>
      <w:r w:rsidRPr="00E10FD5">
        <w:rPr>
          <w:rFonts w:ascii="Times New Roman" w:hAnsi="Times New Roman" w:cs="Times New Roman"/>
          <w:sz w:val="24"/>
          <w:szCs w:val="24"/>
        </w:rPr>
        <w:t xml:space="preserve">Sinteza znanstveno-istraživačkog rada i gospodarstva na Institutu ogleda se kroz potrebu razvijenih sorata i hibrida Instituta u široj ratarskoj proizvodnji. Ista se ostvaruje organizacijom i provedbom proizvodnje, dorade i promocije visokokvalitetnog sjemena osječkih sorata i </w:t>
      </w:r>
      <w:r w:rsidRPr="00E10FD5">
        <w:rPr>
          <w:rFonts w:ascii="Times New Roman" w:hAnsi="Times New Roman" w:cs="Times New Roman"/>
          <w:sz w:val="24"/>
          <w:szCs w:val="24"/>
        </w:rPr>
        <w:lastRenderedPageBreak/>
        <w:t>hibrida. Vlastiti sortiment koji se stvara na Institutu predstavlja inovativna i originalna rješenja za probleme ratarske proizvodnje, a upravo kontinuitet i produktivnost u stvaranju i registraciji kultivara proizašlih iz oplemenjivačkih programa potvrđuje njihovu vrijednost. Primjena istih u širokoj proizvodnji kod nas i u inozemstvu predstavlja transfer nove, kvalitetnije i naprednije tehnologije. Ta činjenica potvrđuje značajan utjecaj Instituta na domaću ratarsku proizvodnju i poljoprivredu u cjelini, a realizira se putem jake povezanosti Instituta s gospodarstvom. Naime, kvalitetne sorte i hibridi kreirani na Institutu koje nailaze na široku primjenu na domaćem, ali i inozemnim tržištima objedinjuju veliki broj agronomskih i komercijalno važnih svojstava i zasigurno osiguravaju pozitivan utjecaj u ovom segmentu gospodarstva.</w:t>
      </w:r>
      <w:r w:rsidR="00B80EB1" w:rsidRPr="00E10FD5">
        <w:rPr>
          <w:rFonts w:ascii="Times New Roman" w:hAnsi="Times New Roman" w:cs="Times New Roman"/>
          <w:sz w:val="24"/>
          <w:szCs w:val="24"/>
        </w:rPr>
        <w:t xml:space="preserve"> </w:t>
      </w:r>
      <w:r w:rsidRPr="00E10FD5">
        <w:rPr>
          <w:rFonts w:ascii="Times New Roman" w:hAnsi="Times New Roman" w:cs="Times New Roman"/>
          <w:sz w:val="24"/>
          <w:szCs w:val="24"/>
        </w:rPr>
        <w:t>Inovativna i originalna rješenja predstavljena kroz naš vlastiti sortiment, transfer tehnologije oplemenjivanja i sjemenarstva kao i suradnja s gospodarstvom postaju ili već jesu temeljna polazišta našeg i drugih suvremenih znanstvenih instituta ovakvog tipa, u smislu njihove održivosti i stabilnosti financiranja.</w:t>
      </w:r>
    </w:p>
    <w:p w:rsidR="001A73B6" w:rsidRPr="00E10FD5" w:rsidRDefault="001A73B6" w:rsidP="001A73B6">
      <w:pPr>
        <w:spacing w:after="0" w:line="276" w:lineRule="auto"/>
        <w:jc w:val="both"/>
        <w:rPr>
          <w:rFonts w:ascii="Times New Roman" w:hAnsi="Times New Roman" w:cs="Times New Roman"/>
          <w:sz w:val="24"/>
          <w:szCs w:val="24"/>
        </w:rPr>
      </w:pPr>
      <w:r w:rsidRPr="00E10FD5">
        <w:rPr>
          <w:rFonts w:ascii="Times New Roman" w:hAnsi="Times New Roman" w:cs="Times New Roman"/>
          <w:sz w:val="24"/>
          <w:szCs w:val="24"/>
        </w:rPr>
        <w:t>U narednom razdoblju Institut teži k stvaranju i jačanju ljudskih i infrastrukturnih kapaciteta neophodnih za ostvarenje: 1.) kvalitete sustava znanstvenog kapaciteta Instituta utemeljenog na izvrsnosti, gospodarskim i društvenim potrebama; 2.) globalno konkurentnog, kvalitetnog, dostupnog i održivog proizvodno-komercijalnog kapaciteta Instituta te 3.) sustava kvalitete obrazovanja i društvene odgovornosti Instituta. Navedeno je planirano postići kroz: realizaciju potpora za međunarodnu suradnju, povećanje projektnih aktivnosti, poticanje mobilnosti, izobrazbu novih doktora znanosti te povećanje ulaganja u (su)financiranje planiranih istraživanja (aktivnosti) koja doprinose unaprjeđenju znanstvene produktivnosti i izvrsnosti znanstvenog i stručnog rada Instituta.</w:t>
      </w:r>
    </w:p>
    <w:p w:rsidR="00F36591" w:rsidRPr="00E10FD5" w:rsidRDefault="00F36591" w:rsidP="001A73B6">
      <w:pPr>
        <w:spacing w:after="0" w:line="276" w:lineRule="auto"/>
        <w:jc w:val="both"/>
        <w:rPr>
          <w:rFonts w:ascii="Times New Roman" w:hAnsi="Times New Roman" w:cs="Times New Roman"/>
          <w:sz w:val="24"/>
          <w:szCs w:val="24"/>
        </w:rPr>
      </w:pPr>
    </w:p>
    <w:p w:rsidR="00F36591" w:rsidRPr="00E10FD5" w:rsidRDefault="00F36591" w:rsidP="00F36591">
      <w:pPr>
        <w:spacing w:after="0" w:line="276" w:lineRule="auto"/>
        <w:jc w:val="both"/>
        <w:rPr>
          <w:rFonts w:ascii="Times New Roman" w:hAnsi="Times New Roman" w:cs="Times New Roman"/>
          <w:sz w:val="24"/>
          <w:szCs w:val="24"/>
        </w:rPr>
      </w:pPr>
      <w:r w:rsidRPr="00E10FD5">
        <w:rPr>
          <w:rFonts w:ascii="Times New Roman" w:hAnsi="Times New Roman" w:cs="Times New Roman"/>
          <w:sz w:val="24"/>
          <w:szCs w:val="24"/>
        </w:rPr>
        <w:t>Zakonske i druge pravne osnove:</w:t>
      </w:r>
    </w:p>
    <w:p w:rsidR="00F36591" w:rsidRPr="00E10FD5" w:rsidRDefault="00F36591" w:rsidP="00F36591">
      <w:pPr>
        <w:spacing w:after="0"/>
        <w:jc w:val="both"/>
        <w:rPr>
          <w:rFonts w:ascii="Times New Roman" w:hAnsi="Times New Roman" w:cs="Times New Roman"/>
          <w:sz w:val="24"/>
          <w:szCs w:val="24"/>
        </w:rPr>
      </w:pPr>
      <w:r w:rsidRPr="00E10FD5">
        <w:rPr>
          <w:rFonts w:ascii="Times New Roman" w:hAnsi="Times New Roman" w:cs="Times New Roman"/>
          <w:sz w:val="24"/>
          <w:szCs w:val="24"/>
        </w:rPr>
        <w:t>- Zakon o visokom obrazovanju i znanstvenoj djelatnosti</w:t>
      </w:r>
    </w:p>
    <w:p w:rsidR="00F36591" w:rsidRPr="00E10FD5" w:rsidRDefault="00F36591" w:rsidP="00F36591">
      <w:pPr>
        <w:spacing w:after="0"/>
        <w:jc w:val="both"/>
        <w:rPr>
          <w:rFonts w:ascii="Times New Roman" w:hAnsi="Times New Roman" w:cs="Times New Roman"/>
          <w:sz w:val="24"/>
          <w:szCs w:val="24"/>
        </w:rPr>
      </w:pPr>
      <w:r w:rsidRPr="00E10FD5">
        <w:rPr>
          <w:rFonts w:ascii="Times New Roman" w:hAnsi="Times New Roman" w:cs="Times New Roman"/>
          <w:sz w:val="24"/>
          <w:szCs w:val="24"/>
        </w:rPr>
        <w:t>- Zakon o osiguravanju kvalitete u visokom obrazovanju i znanosti</w:t>
      </w:r>
    </w:p>
    <w:p w:rsidR="00F36591" w:rsidRPr="00E10FD5" w:rsidRDefault="00F36591" w:rsidP="00F36591">
      <w:pPr>
        <w:spacing w:after="0"/>
        <w:jc w:val="both"/>
        <w:rPr>
          <w:rFonts w:ascii="Times New Roman" w:hAnsi="Times New Roman" w:cs="Times New Roman"/>
          <w:sz w:val="24"/>
          <w:szCs w:val="24"/>
        </w:rPr>
      </w:pPr>
      <w:r w:rsidRPr="00E10FD5">
        <w:rPr>
          <w:rFonts w:ascii="Times New Roman" w:hAnsi="Times New Roman" w:cs="Times New Roman"/>
          <w:sz w:val="24"/>
          <w:szCs w:val="24"/>
        </w:rPr>
        <w:t>- Zakon o ustanovama</w:t>
      </w:r>
    </w:p>
    <w:p w:rsidR="00F36591" w:rsidRPr="00E10FD5" w:rsidRDefault="00F36591" w:rsidP="00F36591">
      <w:pPr>
        <w:spacing w:after="0"/>
        <w:jc w:val="both"/>
        <w:rPr>
          <w:rFonts w:ascii="Times New Roman" w:hAnsi="Times New Roman" w:cs="Times New Roman"/>
          <w:sz w:val="24"/>
          <w:szCs w:val="24"/>
        </w:rPr>
      </w:pPr>
      <w:r w:rsidRPr="00E10FD5">
        <w:rPr>
          <w:rFonts w:ascii="Times New Roman" w:hAnsi="Times New Roman" w:cs="Times New Roman"/>
          <w:sz w:val="24"/>
          <w:szCs w:val="24"/>
        </w:rPr>
        <w:t>- Uredba o nazivima radnih mjesta, uvjetima za raspored i koeficijentima za obračun plaće u     javnim službama</w:t>
      </w:r>
    </w:p>
    <w:p w:rsidR="00F36591" w:rsidRPr="00E10FD5" w:rsidRDefault="00F36591" w:rsidP="00F36591">
      <w:pPr>
        <w:spacing w:after="0" w:line="276" w:lineRule="auto"/>
        <w:jc w:val="both"/>
        <w:rPr>
          <w:rFonts w:ascii="Times New Roman" w:hAnsi="Times New Roman" w:cs="Times New Roman"/>
          <w:sz w:val="24"/>
          <w:szCs w:val="24"/>
        </w:rPr>
      </w:pPr>
      <w:r w:rsidRPr="00E10FD5">
        <w:rPr>
          <w:rFonts w:ascii="Times New Roman" w:hAnsi="Times New Roman" w:cs="Times New Roman"/>
          <w:sz w:val="24"/>
          <w:szCs w:val="24"/>
        </w:rPr>
        <w:t xml:space="preserve">- Temeljni kolektivni ugovor za službenike i namještenike u javnim službama </w:t>
      </w:r>
    </w:p>
    <w:p w:rsidR="00F36591" w:rsidRPr="00E10FD5" w:rsidRDefault="00F36591" w:rsidP="00F36591">
      <w:pPr>
        <w:spacing w:after="0" w:line="276" w:lineRule="auto"/>
        <w:jc w:val="both"/>
        <w:rPr>
          <w:rFonts w:ascii="Times New Roman" w:hAnsi="Times New Roman" w:cs="Times New Roman"/>
          <w:sz w:val="24"/>
          <w:szCs w:val="24"/>
        </w:rPr>
      </w:pPr>
      <w:r w:rsidRPr="00E10FD5">
        <w:rPr>
          <w:rFonts w:ascii="Times New Roman" w:hAnsi="Times New Roman" w:cs="Times New Roman"/>
          <w:sz w:val="24"/>
          <w:szCs w:val="24"/>
        </w:rPr>
        <w:t xml:space="preserve">- Uredba o programskom financiranju javnih visokih učilišta i javnih znanstvenih instituta u Republici Hrvatskoj </w:t>
      </w:r>
    </w:p>
    <w:p w:rsidR="00F36591" w:rsidRPr="00E10FD5" w:rsidRDefault="00F36591" w:rsidP="00F36591">
      <w:pPr>
        <w:spacing w:after="0" w:line="276" w:lineRule="auto"/>
        <w:jc w:val="both"/>
        <w:rPr>
          <w:rFonts w:ascii="Times New Roman" w:hAnsi="Times New Roman" w:cs="Times New Roman"/>
          <w:sz w:val="24"/>
          <w:szCs w:val="24"/>
        </w:rPr>
      </w:pPr>
      <w:r w:rsidRPr="00E10FD5">
        <w:rPr>
          <w:rFonts w:ascii="Times New Roman" w:hAnsi="Times New Roman" w:cs="Times New Roman"/>
          <w:sz w:val="24"/>
          <w:szCs w:val="24"/>
        </w:rPr>
        <w:t>- Nacionalna razvojna strategi</w:t>
      </w:r>
      <w:r w:rsidR="00C75E03" w:rsidRPr="00E10FD5">
        <w:rPr>
          <w:rFonts w:ascii="Times New Roman" w:hAnsi="Times New Roman" w:cs="Times New Roman"/>
          <w:sz w:val="24"/>
          <w:szCs w:val="24"/>
        </w:rPr>
        <w:t>ja Republike Hrvatske do 2030.</w:t>
      </w:r>
    </w:p>
    <w:p w:rsidR="00F36591" w:rsidRPr="00E10FD5" w:rsidRDefault="00F36591" w:rsidP="00F36591">
      <w:pPr>
        <w:spacing w:after="0" w:line="276" w:lineRule="auto"/>
        <w:jc w:val="both"/>
        <w:rPr>
          <w:rFonts w:ascii="Times New Roman" w:hAnsi="Times New Roman" w:cs="Times New Roman"/>
          <w:sz w:val="24"/>
          <w:szCs w:val="24"/>
        </w:rPr>
      </w:pPr>
      <w:r w:rsidRPr="00E10FD5">
        <w:rPr>
          <w:rFonts w:ascii="Times New Roman" w:hAnsi="Times New Roman" w:cs="Times New Roman"/>
          <w:sz w:val="24"/>
          <w:szCs w:val="24"/>
        </w:rPr>
        <w:t xml:space="preserve">- Programski ugovor </w:t>
      </w:r>
    </w:p>
    <w:p w:rsidR="00F36591" w:rsidRPr="00E10FD5" w:rsidRDefault="00F36591" w:rsidP="00F36591">
      <w:pPr>
        <w:spacing w:after="0" w:line="276" w:lineRule="auto"/>
        <w:jc w:val="both"/>
        <w:rPr>
          <w:rFonts w:ascii="Times New Roman" w:hAnsi="Times New Roman" w:cs="Times New Roman"/>
          <w:sz w:val="24"/>
          <w:szCs w:val="24"/>
        </w:rPr>
      </w:pPr>
      <w:r w:rsidRPr="00E10FD5">
        <w:rPr>
          <w:rFonts w:ascii="Times New Roman" w:hAnsi="Times New Roman" w:cs="Times New Roman"/>
          <w:sz w:val="24"/>
          <w:szCs w:val="24"/>
        </w:rPr>
        <w:t>- Zakon o proračunu</w:t>
      </w:r>
    </w:p>
    <w:p w:rsidR="00775E0B" w:rsidRPr="00E10FD5" w:rsidRDefault="00775E0B" w:rsidP="00F36591">
      <w:pPr>
        <w:spacing w:after="0" w:line="276" w:lineRule="auto"/>
        <w:jc w:val="both"/>
        <w:rPr>
          <w:rFonts w:ascii="Times New Roman" w:hAnsi="Times New Roman" w:cs="Times New Roman"/>
          <w:sz w:val="24"/>
          <w:szCs w:val="24"/>
        </w:rPr>
      </w:pPr>
      <w:r w:rsidRPr="00E10FD5">
        <w:rPr>
          <w:rFonts w:ascii="Times New Roman" w:hAnsi="Times New Roman" w:cs="Times New Roman"/>
          <w:sz w:val="24"/>
          <w:szCs w:val="24"/>
        </w:rPr>
        <w:t>- Zakon o računovodstvu</w:t>
      </w:r>
    </w:p>
    <w:p w:rsidR="00F36591" w:rsidRPr="00E10FD5" w:rsidRDefault="00F36591" w:rsidP="00F36591">
      <w:pPr>
        <w:spacing w:after="0" w:line="276" w:lineRule="auto"/>
        <w:jc w:val="both"/>
        <w:rPr>
          <w:rFonts w:ascii="Times New Roman" w:hAnsi="Times New Roman" w:cs="Times New Roman"/>
          <w:sz w:val="24"/>
          <w:szCs w:val="24"/>
        </w:rPr>
      </w:pPr>
      <w:r w:rsidRPr="00E10FD5">
        <w:rPr>
          <w:rFonts w:ascii="Times New Roman" w:hAnsi="Times New Roman" w:cs="Times New Roman"/>
          <w:sz w:val="24"/>
          <w:szCs w:val="24"/>
        </w:rPr>
        <w:t>- Statut Poljoprivrednog instituta Osijek</w:t>
      </w:r>
    </w:p>
    <w:p w:rsidR="00F36591" w:rsidRPr="00E10FD5" w:rsidRDefault="00F36591" w:rsidP="00F36591">
      <w:pPr>
        <w:spacing w:after="0" w:line="276" w:lineRule="auto"/>
        <w:jc w:val="both"/>
        <w:rPr>
          <w:rFonts w:ascii="Times New Roman" w:hAnsi="Times New Roman" w:cs="Times New Roman"/>
          <w:sz w:val="24"/>
          <w:szCs w:val="24"/>
        </w:rPr>
      </w:pPr>
      <w:r w:rsidRPr="00E10FD5">
        <w:rPr>
          <w:rFonts w:ascii="Times New Roman" w:hAnsi="Times New Roman" w:cs="Times New Roman"/>
          <w:sz w:val="24"/>
          <w:szCs w:val="24"/>
        </w:rPr>
        <w:t>- Strateški program rada i razvoja Poljoprivrednog instituta Osijek za razdoblje  2021.-2025.</w:t>
      </w:r>
    </w:p>
    <w:p w:rsidR="00F36591" w:rsidRPr="00E10FD5" w:rsidRDefault="00F36591" w:rsidP="00F36591">
      <w:pPr>
        <w:spacing w:after="0" w:line="276" w:lineRule="auto"/>
        <w:jc w:val="both"/>
        <w:rPr>
          <w:rFonts w:ascii="Times New Roman" w:hAnsi="Times New Roman" w:cs="Times New Roman"/>
          <w:sz w:val="24"/>
          <w:szCs w:val="24"/>
        </w:rPr>
      </w:pPr>
    </w:p>
    <w:p w:rsidR="00F36591" w:rsidRPr="00E10FD5" w:rsidRDefault="00F36591" w:rsidP="00F36591">
      <w:pPr>
        <w:spacing w:after="0" w:line="276" w:lineRule="auto"/>
        <w:jc w:val="both"/>
        <w:rPr>
          <w:rFonts w:ascii="Times New Roman" w:hAnsi="Times New Roman" w:cs="Times New Roman"/>
          <w:sz w:val="24"/>
          <w:szCs w:val="24"/>
        </w:rPr>
      </w:pPr>
      <w:r w:rsidRPr="00E10FD5">
        <w:rPr>
          <w:rFonts w:ascii="Times New Roman" w:hAnsi="Times New Roman" w:cs="Times New Roman"/>
          <w:sz w:val="24"/>
          <w:szCs w:val="24"/>
        </w:rPr>
        <w:t>Institut vodi poslovne knjige sukladno Zakonu o računovodstvu, a ima obvezu izvještavanja i planiranja sukladno zakonodavnom okviru koji određuje proračunsko računovodstvo.</w:t>
      </w:r>
    </w:p>
    <w:p w:rsidR="00F36591" w:rsidRPr="00E10FD5" w:rsidRDefault="00F36591" w:rsidP="00F36591">
      <w:pPr>
        <w:spacing w:after="0" w:line="276" w:lineRule="auto"/>
        <w:jc w:val="both"/>
        <w:rPr>
          <w:rFonts w:ascii="Times New Roman" w:hAnsi="Times New Roman" w:cs="Times New Roman"/>
          <w:sz w:val="24"/>
          <w:szCs w:val="24"/>
        </w:rPr>
      </w:pPr>
    </w:p>
    <w:p w:rsidR="00F36591" w:rsidRPr="00E10FD5" w:rsidRDefault="00F36591" w:rsidP="00F36591">
      <w:pPr>
        <w:spacing w:after="0" w:line="276" w:lineRule="auto"/>
        <w:jc w:val="both"/>
        <w:rPr>
          <w:rFonts w:ascii="Times New Roman" w:hAnsi="Times New Roman" w:cs="Times New Roman"/>
          <w:sz w:val="24"/>
          <w:szCs w:val="24"/>
        </w:rPr>
      </w:pPr>
    </w:p>
    <w:p w:rsidR="00F36591" w:rsidRPr="00E10FD5" w:rsidRDefault="00F36591" w:rsidP="00F36591">
      <w:pPr>
        <w:spacing w:after="0" w:line="276" w:lineRule="auto"/>
        <w:jc w:val="both"/>
        <w:rPr>
          <w:rFonts w:ascii="Times New Roman" w:hAnsi="Times New Roman" w:cs="Times New Roman"/>
          <w:sz w:val="24"/>
          <w:szCs w:val="24"/>
        </w:rPr>
      </w:pPr>
    </w:p>
    <w:p w:rsidR="00EC2872" w:rsidRPr="004D426C" w:rsidRDefault="00EC2872" w:rsidP="00A50E4E">
      <w:pPr>
        <w:shd w:val="clear" w:color="auto" w:fill="D9D9D9" w:themeFill="background1" w:themeFillShade="D9"/>
        <w:spacing w:line="276" w:lineRule="auto"/>
        <w:rPr>
          <w:rFonts w:ascii="Times New Roman" w:hAnsi="Times New Roman" w:cs="Times New Roman"/>
          <w:b/>
          <w:sz w:val="24"/>
          <w:szCs w:val="24"/>
        </w:rPr>
      </w:pPr>
      <w:r w:rsidRPr="004D426C">
        <w:rPr>
          <w:rFonts w:ascii="Times New Roman" w:hAnsi="Times New Roman" w:cs="Times New Roman"/>
          <w:b/>
          <w:sz w:val="24"/>
          <w:szCs w:val="24"/>
          <w:shd w:val="clear" w:color="auto" w:fill="D9D9D9" w:themeFill="background1" w:themeFillShade="D9"/>
        </w:rPr>
        <w:lastRenderedPageBreak/>
        <w:t>A</w:t>
      </w:r>
      <w:r w:rsidR="0049016F" w:rsidRPr="004D426C">
        <w:rPr>
          <w:rFonts w:ascii="Times New Roman" w:hAnsi="Times New Roman" w:cs="Times New Roman"/>
          <w:b/>
          <w:sz w:val="24"/>
          <w:szCs w:val="24"/>
          <w:shd w:val="clear" w:color="auto" w:fill="D9D9D9" w:themeFill="background1" w:themeFillShade="D9"/>
        </w:rPr>
        <w:t>622150</w:t>
      </w:r>
      <w:r w:rsidR="00FD5D28" w:rsidRPr="004D426C">
        <w:rPr>
          <w:rFonts w:ascii="Times New Roman" w:hAnsi="Times New Roman" w:cs="Times New Roman"/>
          <w:b/>
          <w:sz w:val="24"/>
          <w:szCs w:val="24"/>
          <w:shd w:val="clear" w:color="auto" w:fill="D9D9D9" w:themeFill="background1" w:themeFillShade="D9"/>
        </w:rPr>
        <w:t xml:space="preserve"> PROGRAMSKO FINANCIRANJE JAVNIH</w:t>
      </w:r>
      <w:r w:rsidRPr="004D426C">
        <w:rPr>
          <w:rFonts w:ascii="Times New Roman" w:hAnsi="Times New Roman" w:cs="Times New Roman"/>
          <w:b/>
          <w:sz w:val="24"/>
          <w:szCs w:val="24"/>
          <w:shd w:val="clear" w:color="auto" w:fill="D9D9D9" w:themeFill="background1" w:themeFillShade="D9"/>
        </w:rPr>
        <w:t xml:space="preserve"> INSTITUTA </w:t>
      </w:r>
    </w:p>
    <w:p w:rsidR="00080ED5" w:rsidRPr="00E10FD5" w:rsidRDefault="00080ED5" w:rsidP="00080ED5">
      <w:pPr>
        <w:spacing w:line="276" w:lineRule="auto"/>
        <w:jc w:val="both"/>
        <w:rPr>
          <w:rFonts w:ascii="Times New Roman" w:hAnsi="Times New Roman" w:cs="Times New Roman"/>
          <w:sz w:val="24"/>
          <w:szCs w:val="24"/>
          <w:highlight w:val="yellow"/>
        </w:rPr>
      </w:pPr>
    </w:p>
    <w:p w:rsidR="00080ED5" w:rsidRPr="00E10FD5" w:rsidRDefault="00080ED5" w:rsidP="00080ED5">
      <w:pPr>
        <w:spacing w:line="276" w:lineRule="auto"/>
        <w:jc w:val="both"/>
        <w:rPr>
          <w:rFonts w:ascii="Times New Roman" w:hAnsi="Times New Roman" w:cs="Times New Roman"/>
          <w:sz w:val="24"/>
          <w:szCs w:val="24"/>
        </w:rPr>
      </w:pPr>
      <w:r w:rsidRPr="00E10FD5">
        <w:rPr>
          <w:rFonts w:ascii="Times New Roman" w:hAnsi="Times New Roman" w:cs="Times New Roman"/>
          <w:sz w:val="24"/>
          <w:szCs w:val="24"/>
        </w:rPr>
        <w:t xml:space="preserve">Sukladno Uredbi o programskom financiranju javnih visokih učilišta i javnih znanstvenih instituta u Republici Hrvatskoj (dalje u tekstu: Uredba) (NN 78/2023; 14.7.2023.) i postupku koji je propisan Zakonom o visokom obrazovanju i znanstvenoj djelatnosti, Institut i Ministarstvo znanosti, obrazovanja i mladih sklopili su u prosincu 2023. godine Programski ugovor (dalje u tekstu: Ugovor). Ugovorom je utvrđeno financiranje osnovne, razvojne i izvedbene proračunske komponente Instituta sredstvima državnog proračuna Republike Hrvatske za razdoblje od 1. siječnja 2024. do 31. prosinca 2027. godine. </w:t>
      </w:r>
    </w:p>
    <w:p w:rsidR="00080ED5" w:rsidRPr="00E10FD5" w:rsidRDefault="00080ED5" w:rsidP="00080ED5">
      <w:pPr>
        <w:spacing w:line="276" w:lineRule="auto"/>
        <w:jc w:val="both"/>
        <w:rPr>
          <w:rFonts w:ascii="Times New Roman" w:hAnsi="Times New Roman" w:cs="Times New Roman"/>
          <w:sz w:val="24"/>
          <w:szCs w:val="24"/>
        </w:rPr>
      </w:pPr>
      <w:r w:rsidRPr="00E10FD5">
        <w:rPr>
          <w:rFonts w:ascii="Times New Roman" w:hAnsi="Times New Roman" w:cs="Times New Roman"/>
          <w:sz w:val="24"/>
          <w:szCs w:val="24"/>
        </w:rPr>
        <w:t>Ugovorom su definirani strateški i posebni ciljevi koje Institut mora ostvariti tijekom ugovorenog programskog razdoblja, a koji su određeni Uredbom.</w:t>
      </w:r>
    </w:p>
    <w:p w:rsidR="00080ED5" w:rsidRPr="00E10FD5" w:rsidRDefault="00080ED5" w:rsidP="00080ED5">
      <w:pPr>
        <w:spacing w:after="0"/>
        <w:rPr>
          <w:rFonts w:ascii="Times New Roman" w:hAnsi="Times New Roman" w:cs="Times New Roman"/>
          <w:sz w:val="24"/>
          <w:szCs w:val="24"/>
        </w:rPr>
      </w:pPr>
      <w:r w:rsidRPr="00E10FD5">
        <w:rPr>
          <w:rFonts w:ascii="Times New Roman" w:hAnsi="Times New Roman" w:cs="Times New Roman"/>
          <w:sz w:val="24"/>
          <w:szCs w:val="24"/>
        </w:rPr>
        <w:t>Strateški i posebni ciljevi rada i razvoja Poljoprivrednog instituta Osijek u sklopu ugovorenog programskog razdoblja od 2024. do 2027. godine su:</w:t>
      </w:r>
    </w:p>
    <w:p w:rsidR="00080ED5" w:rsidRPr="00E10FD5" w:rsidRDefault="00080ED5" w:rsidP="00080ED5">
      <w:pPr>
        <w:spacing w:after="0"/>
        <w:jc w:val="both"/>
        <w:rPr>
          <w:rFonts w:ascii="Times New Roman" w:hAnsi="Times New Roman" w:cs="Times New Roman"/>
          <w:b/>
          <w:sz w:val="24"/>
          <w:szCs w:val="24"/>
        </w:rPr>
      </w:pPr>
    </w:p>
    <w:p w:rsidR="00A03417" w:rsidRPr="00E10FD5" w:rsidRDefault="00A03417" w:rsidP="00FC578F">
      <w:pPr>
        <w:spacing w:after="0"/>
        <w:jc w:val="both"/>
        <w:rPr>
          <w:rFonts w:ascii="Times New Roman" w:hAnsi="Times New Roman" w:cs="Times New Roman"/>
          <w:sz w:val="24"/>
          <w:szCs w:val="24"/>
        </w:rPr>
      </w:pPr>
      <w:r w:rsidRPr="00E10FD5">
        <w:rPr>
          <w:rFonts w:ascii="Times New Roman" w:hAnsi="Times New Roman" w:cs="Times New Roman"/>
          <w:sz w:val="24"/>
          <w:szCs w:val="24"/>
        </w:rPr>
        <w:t xml:space="preserve">1. Strateški cilj: Podizanje znanstvene izvrsnosti </w:t>
      </w:r>
    </w:p>
    <w:p w:rsidR="00A03417" w:rsidRPr="00E10FD5" w:rsidRDefault="0047640D" w:rsidP="00FC578F">
      <w:pPr>
        <w:spacing w:after="0"/>
        <w:ind w:firstLine="360"/>
        <w:jc w:val="both"/>
        <w:rPr>
          <w:rFonts w:ascii="Times New Roman" w:hAnsi="Times New Roman" w:cs="Times New Roman"/>
          <w:b/>
          <w:sz w:val="24"/>
          <w:szCs w:val="24"/>
        </w:rPr>
      </w:pPr>
      <w:r w:rsidRPr="00E10FD5">
        <w:rPr>
          <w:rFonts w:ascii="Times New Roman" w:hAnsi="Times New Roman" w:cs="Times New Roman"/>
          <w:sz w:val="24"/>
          <w:szCs w:val="24"/>
        </w:rPr>
        <w:t xml:space="preserve">      Po</w:t>
      </w:r>
      <w:r w:rsidR="00A03417" w:rsidRPr="00E10FD5">
        <w:rPr>
          <w:rFonts w:ascii="Times New Roman" w:hAnsi="Times New Roman" w:cs="Times New Roman"/>
          <w:sz w:val="24"/>
          <w:szCs w:val="24"/>
        </w:rPr>
        <w:t>sebni ciljevi</w:t>
      </w:r>
      <w:r w:rsidR="00A03417" w:rsidRPr="00E10FD5">
        <w:rPr>
          <w:rFonts w:ascii="Times New Roman" w:hAnsi="Times New Roman" w:cs="Times New Roman"/>
          <w:b/>
          <w:sz w:val="24"/>
          <w:szCs w:val="24"/>
        </w:rPr>
        <w:t>:</w:t>
      </w:r>
    </w:p>
    <w:p w:rsidR="00A03417" w:rsidRPr="00E10FD5" w:rsidRDefault="00A03417" w:rsidP="00FC578F">
      <w:pPr>
        <w:pStyle w:val="ListParagraph"/>
        <w:numPr>
          <w:ilvl w:val="1"/>
          <w:numId w:val="30"/>
        </w:numPr>
        <w:spacing w:after="0"/>
        <w:ind w:left="1098"/>
        <w:jc w:val="both"/>
        <w:rPr>
          <w:rFonts w:ascii="Times New Roman" w:hAnsi="Times New Roman" w:cs="Times New Roman"/>
          <w:sz w:val="24"/>
          <w:szCs w:val="24"/>
        </w:rPr>
      </w:pPr>
      <w:r w:rsidRPr="00E10FD5">
        <w:rPr>
          <w:rFonts w:ascii="Times New Roman" w:hAnsi="Times New Roman" w:cs="Times New Roman"/>
          <w:sz w:val="24"/>
          <w:szCs w:val="24"/>
        </w:rPr>
        <w:t>Povećanje sudjelovanja Instituta u kompet</w:t>
      </w:r>
      <w:r w:rsidR="00775E0B" w:rsidRPr="00E10FD5">
        <w:rPr>
          <w:rFonts w:ascii="Times New Roman" w:hAnsi="Times New Roman" w:cs="Times New Roman"/>
          <w:sz w:val="24"/>
          <w:szCs w:val="24"/>
        </w:rPr>
        <w:t>itivnom projektnom financiranju</w:t>
      </w:r>
    </w:p>
    <w:p w:rsidR="00A03417" w:rsidRPr="00E10FD5" w:rsidRDefault="00A03417" w:rsidP="00FC578F">
      <w:pPr>
        <w:pStyle w:val="ListParagraph"/>
        <w:numPr>
          <w:ilvl w:val="1"/>
          <w:numId w:val="30"/>
        </w:numPr>
        <w:spacing w:after="0"/>
        <w:ind w:left="1098"/>
        <w:jc w:val="both"/>
        <w:rPr>
          <w:rFonts w:ascii="Times New Roman" w:hAnsi="Times New Roman" w:cs="Times New Roman"/>
          <w:sz w:val="24"/>
          <w:szCs w:val="24"/>
        </w:rPr>
      </w:pPr>
      <w:r w:rsidRPr="00E10FD5">
        <w:rPr>
          <w:rFonts w:ascii="Times New Roman" w:hAnsi="Times New Roman" w:cs="Times New Roman"/>
          <w:sz w:val="24"/>
          <w:szCs w:val="24"/>
        </w:rPr>
        <w:t xml:space="preserve">Jačanje međunarodne znanstvene suradnje i znanstvene </w:t>
      </w:r>
      <w:r w:rsidR="00775E0B" w:rsidRPr="00E10FD5">
        <w:rPr>
          <w:rFonts w:ascii="Times New Roman" w:hAnsi="Times New Roman" w:cs="Times New Roman"/>
          <w:sz w:val="24"/>
          <w:szCs w:val="24"/>
        </w:rPr>
        <w:t>aktivnosti</w:t>
      </w:r>
    </w:p>
    <w:p w:rsidR="00A03417" w:rsidRPr="00E10FD5" w:rsidRDefault="00A03417" w:rsidP="00FC578F">
      <w:pPr>
        <w:pStyle w:val="ListParagraph"/>
        <w:numPr>
          <w:ilvl w:val="1"/>
          <w:numId w:val="30"/>
        </w:numPr>
        <w:spacing w:after="0"/>
        <w:ind w:left="1098"/>
        <w:jc w:val="both"/>
        <w:rPr>
          <w:rFonts w:ascii="Times New Roman" w:hAnsi="Times New Roman" w:cs="Times New Roman"/>
          <w:sz w:val="24"/>
          <w:szCs w:val="24"/>
        </w:rPr>
      </w:pPr>
      <w:r w:rsidRPr="00E10FD5">
        <w:rPr>
          <w:rFonts w:ascii="Times New Roman" w:hAnsi="Times New Roman" w:cs="Times New Roman"/>
          <w:sz w:val="24"/>
          <w:szCs w:val="24"/>
        </w:rPr>
        <w:t>Jačanje ljudskih potencijala za znanstveni rad</w:t>
      </w:r>
    </w:p>
    <w:p w:rsidR="00A03417" w:rsidRPr="00E10FD5" w:rsidRDefault="00A03417" w:rsidP="00FC578F">
      <w:pPr>
        <w:pStyle w:val="ListParagraph"/>
        <w:numPr>
          <w:ilvl w:val="1"/>
          <w:numId w:val="30"/>
        </w:numPr>
        <w:spacing w:after="0"/>
        <w:ind w:left="1098"/>
        <w:jc w:val="both"/>
        <w:rPr>
          <w:rFonts w:ascii="Times New Roman" w:hAnsi="Times New Roman" w:cs="Times New Roman"/>
          <w:sz w:val="24"/>
          <w:szCs w:val="24"/>
        </w:rPr>
      </w:pPr>
      <w:r w:rsidRPr="00E10FD5">
        <w:rPr>
          <w:rFonts w:ascii="Times New Roman" w:hAnsi="Times New Roman" w:cs="Times New Roman"/>
          <w:sz w:val="24"/>
          <w:szCs w:val="24"/>
        </w:rPr>
        <w:t>Unaprjeđenje istraživačke infrastrukture</w:t>
      </w:r>
    </w:p>
    <w:p w:rsidR="00A03417" w:rsidRPr="00E10FD5" w:rsidRDefault="00A03417" w:rsidP="00FC578F">
      <w:pPr>
        <w:pStyle w:val="ListParagraph"/>
        <w:numPr>
          <w:ilvl w:val="1"/>
          <w:numId w:val="30"/>
        </w:numPr>
        <w:spacing w:after="0"/>
        <w:ind w:left="1098"/>
        <w:jc w:val="both"/>
        <w:rPr>
          <w:rFonts w:ascii="Times New Roman" w:hAnsi="Times New Roman" w:cs="Times New Roman"/>
          <w:sz w:val="24"/>
          <w:szCs w:val="24"/>
        </w:rPr>
      </w:pPr>
      <w:r w:rsidRPr="00E10FD5">
        <w:rPr>
          <w:rFonts w:ascii="Times New Roman" w:hAnsi="Times New Roman" w:cs="Times New Roman"/>
          <w:sz w:val="24"/>
          <w:szCs w:val="24"/>
        </w:rPr>
        <w:t>Jačanje interdisciplinarnog znanstvenog rada</w:t>
      </w:r>
    </w:p>
    <w:p w:rsidR="00A03417" w:rsidRPr="00E10FD5" w:rsidRDefault="00A03417" w:rsidP="00FC578F">
      <w:pPr>
        <w:spacing w:after="0"/>
        <w:ind w:left="348"/>
        <w:jc w:val="both"/>
        <w:rPr>
          <w:rFonts w:ascii="Times New Roman" w:hAnsi="Times New Roman" w:cs="Times New Roman"/>
          <w:sz w:val="24"/>
          <w:szCs w:val="24"/>
        </w:rPr>
      </w:pPr>
    </w:p>
    <w:p w:rsidR="00A03417" w:rsidRPr="00E10FD5" w:rsidRDefault="00A03417" w:rsidP="00FC578F">
      <w:pPr>
        <w:spacing w:after="0"/>
        <w:jc w:val="both"/>
        <w:rPr>
          <w:rFonts w:ascii="Times New Roman" w:hAnsi="Times New Roman" w:cs="Times New Roman"/>
          <w:sz w:val="24"/>
          <w:szCs w:val="24"/>
        </w:rPr>
      </w:pPr>
      <w:r w:rsidRPr="00E10FD5">
        <w:rPr>
          <w:rFonts w:ascii="Times New Roman" w:hAnsi="Times New Roman" w:cs="Times New Roman"/>
          <w:sz w:val="24"/>
          <w:szCs w:val="24"/>
        </w:rPr>
        <w:t>2. Strateški cilj: Jačanje suradnje s gospodarstvom te razvoj nacionalnog i regionalnog identiteta i</w:t>
      </w:r>
      <w:r w:rsidR="0047640D" w:rsidRPr="00E10FD5">
        <w:rPr>
          <w:rFonts w:ascii="Times New Roman" w:hAnsi="Times New Roman" w:cs="Times New Roman"/>
          <w:sz w:val="24"/>
          <w:szCs w:val="24"/>
        </w:rPr>
        <w:t xml:space="preserve"> </w:t>
      </w:r>
      <w:r w:rsidRPr="00E10FD5">
        <w:rPr>
          <w:rFonts w:ascii="Times New Roman" w:hAnsi="Times New Roman" w:cs="Times New Roman"/>
          <w:sz w:val="24"/>
          <w:szCs w:val="24"/>
        </w:rPr>
        <w:t>kulture</w:t>
      </w:r>
    </w:p>
    <w:p w:rsidR="00A03417" w:rsidRPr="00E10FD5" w:rsidRDefault="00A03417" w:rsidP="00FC578F">
      <w:pPr>
        <w:spacing w:after="0"/>
        <w:ind w:firstLine="708"/>
        <w:jc w:val="both"/>
        <w:rPr>
          <w:rFonts w:ascii="Times New Roman" w:hAnsi="Times New Roman" w:cs="Times New Roman"/>
          <w:sz w:val="24"/>
          <w:szCs w:val="24"/>
        </w:rPr>
      </w:pPr>
      <w:r w:rsidRPr="00E10FD5">
        <w:rPr>
          <w:rFonts w:ascii="Times New Roman" w:hAnsi="Times New Roman" w:cs="Times New Roman"/>
          <w:sz w:val="24"/>
          <w:szCs w:val="24"/>
        </w:rPr>
        <w:t>Posebni ciljevi:</w:t>
      </w:r>
    </w:p>
    <w:p w:rsidR="00A03417" w:rsidRPr="00E10FD5" w:rsidRDefault="00A03417" w:rsidP="00FC578F">
      <w:pPr>
        <w:pStyle w:val="ListParagraph"/>
        <w:spacing w:after="0"/>
        <w:jc w:val="both"/>
        <w:rPr>
          <w:rFonts w:ascii="Times New Roman" w:hAnsi="Times New Roman" w:cs="Times New Roman"/>
          <w:sz w:val="24"/>
          <w:szCs w:val="24"/>
        </w:rPr>
      </w:pPr>
      <w:r w:rsidRPr="00E10FD5">
        <w:rPr>
          <w:rFonts w:ascii="Times New Roman" w:hAnsi="Times New Roman" w:cs="Times New Roman"/>
          <w:sz w:val="24"/>
          <w:szCs w:val="24"/>
        </w:rPr>
        <w:t>2.1. Poticanje provedbe primijenjenih znanstvenih aktivnosti, uključujući  pr</w:t>
      </w:r>
      <w:r w:rsidR="00775E0B" w:rsidRPr="00E10FD5">
        <w:rPr>
          <w:rFonts w:ascii="Times New Roman" w:hAnsi="Times New Roman" w:cs="Times New Roman"/>
          <w:sz w:val="24"/>
          <w:szCs w:val="24"/>
        </w:rPr>
        <w:t>ojekte suradnje s gospodarstvom</w:t>
      </w:r>
    </w:p>
    <w:p w:rsidR="00A03417" w:rsidRPr="00E10FD5" w:rsidRDefault="00A03417" w:rsidP="00FC578F">
      <w:pPr>
        <w:pStyle w:val="ListParagraph"/>
        <w:spacing w:after="0"/>
        <w:jc w:val="both"/>
        <w:rPr>
          <w:rFonts w:ascii="Times New Roman" w:hAnsi="Times New Roman" w:cs="Times New Roman"/>
          <w:sz w:val="24"/>
          <w:szCs w:val="24"/>
        </w:rPr>
      </w:pPr>
      <w:r w:rsidRPr="00E10FD5">
        <w:rPr>
          <w:rFonts w:ascii="Times New Roman" w:hAnsi="Times New Roman" w:cs="Times New Roman"/>
          <w:sz w:val="24"/>
          <w:szCs w:val="24"/>
        </w:rPr>
        <w:t>2.2.Unaprijeđenje institucijskog upra</w:t>
      </w:r>
      <w:r w:rsidR="00775E0B" w:rsidRPr="00E10FD5">
        <w:rPr>
          <w:rFonts w:ascii="Times New Roman" w:hAnsi="Times New Roman" w:cs="Times New Roman"/>
          <w:sz w:val="24"/>
          <w:szCs w:val="24"/>
        </w:rPr>
        <w:t>vlja intelektualnim vlasništvom</w:t>
      </w:r>
    </w:p>
    <w:p w:rsidR="00A03417" w:rsidRPr="00E10FD5" w:rsidRDefault="00A03417" w:rsidP="00FC578F">
      <w:pPr>
        <w:pStyle w:val="ListParagraph"/>
        <w:spacing w:after="0"/>
        <w:jc w:val="both"/>
        <w:rPr>
          <w:rFonts w:ascii="Times New Roman" w:hAnsi="Times New Roman" w:cs="Times New Roman"/>
          <w:sz w:val="24"/>
          <w:szCs w:val="24"/>
        </w:rPr>
      </w:pPr>
      <w:r w:rsidRPr="00E10FD5">
        <w:rPr>
          <w:rFonts w:ascii="Times New Roman" w:hAnsi="Times New Roman" w:cs="Times New Roman"/>
          <w:sz w:val="24"/>
          <w:szCs w:val="24"/>
        </w:rPr>
        <w:t>2.3. Unaprjeđenje pružanja znanstvenih, istraživačkih ili tehnoloških usluga na slobodnom</w:t>
      </w:r>
      <w:r w:rsidR="0047640D" w:rsidRPr="00E10FD5">
        <w:rPr>
          <w:rFonts w:ascii="Times New Roman" w:hAnsi="Times New Roman" w:cs="Times New Roman"/>
          <w:sz w:val="24"/>
          <w:szCs w:val="24"/>
        </w:rPr>
        <w:t xml:space="preserve"> </w:t>
      </w:r>
      <w:r w:rsidRPr="00E10FD5">
        <w:rPr>
          <w:rFonts w:ascii="Times New Roman" w:hAnsi="Times New Roman" w:cs="Times New Roman"/>
          <w:sz w:val="24"/>
          <w:szCs w:val="24"/>
        </w:rPr>
        <w:t>tržištu, uključujući usluge za razvoj kulture i obrazovanja</w:t>
      </w:r>
    </w:p>
    <w:p w:rsidR="00A03417" w:rsidRPr="00E10FD5" w:rsidRDefault="00A03417" w:rsidP="00FC578F">
      <w:pPr>
        <w:pStyle w:val="ListParagraph"/>
        <w:spacing w:after="0"/>
        <w:jc w:val="both"/>
        <w:rPr>
          <w:rFonts w:ascii="Times New Roman" w:hAnsi="Times New Roman" w:cs="Times New Roman"/>
          <w:sz w:val="24"/>
          <w:szCs w:val="24"/>
        </w:rPr>
      </w:pPr>
    </w:p>
    <w:p w:rsidR="00A03417" w:rsidRPr="00E10FD5" w:rsidRDefault="00A03417" w:rsidP="00FC578F">
      <w:pPr>
        <w:spacing w:after="0"/>
        <w:jc w:val="both"/>
        <w:rPr>
          <w:rFonts w:ascii="Times New Roman" w:hAnsi="Times New Roman" w:cs="Times New Roman"/>
          <w:sz w:val="24"/>
          <w:szCs w:val="24"/>
        </w:rPr>
      </w:pPr>
      <w:r w:rsidRPr="00E10FD5">
        <w:rPr>
          <w:rFonts w:ascii="Times New Roman" w:hAnsi="Times New Roman" w:cs="Times New Roman"/>
          <w:sz w:val="24"/>
          <w:szCs w:val="24"/>
        </w:rPr>
        <w:t>3. Strateški cilj: Jačanje društvene odgovornosti</w:t>
      </w:r>
    </w:p>
    <w:p w:rsidR="00A03417" w:rsidRPr="00E10FD5" w:rsidRDefault="00A03417" w:rsidP="00FC578F">
      <w:pPr>
        <w:spacing w:after="0"/>
        <w:ind w:firstLine="708"/>
        <w:jc w:val="both"/>
        <w:rPr>
          <w:rFonts w:ascii="Times New Roman" w:hAnsi="Times New Roman" w:cs="Times New Roman"/>
          <w:sz w:val="24"/>
          <w:szCs w:val="24"/>
        </w:rPr>
      </w:pPr>
      <w:r w:rsidRPr="00E10FD5">
        <w:rPr>
          <w:rFonts w:ascii="Times New Roman" w:hAnsi="Times New Roman" w:cs="Times New Roman"/>
          <w:sz w:val="24"/>
          <w:szCs w:val="24"/>
        </w:rPr>
        <w:t>Posebni ciljevi:</w:t>
      </w:r>
    </w:p>
    <w:p w:rsidR="00A03417" w:rsidRPr="00E10FD5" w:rsidRDefault="00A03417" w:rsidP="00FC578F">
      <w:pPr>
        <w:spacing w:after="0"/>
        <w:jc w:val="both"/>
        <w:rPr>
          <w:rFonts w:ascii="Times New Roman" w:hAnsi="Times New Roman" w:cs="Times New Roman"/>
          <w:sz w:val="24"/>
          <w:szCs w:val="24"/>
        </w:rPr>
      </w:pPr>
      <w:r w:rsidRPr="00E10FD5">
        <w:rPr>
          <w:rFonts w:ascii="Times New Roman" w:hAnsi="Times New Roman" w:cs="Times New Roman"/>
          <w:sz w:val="24"/>
          <w:szCs w:val="24"/>
        </w:rPr>
        <w:tab/>
        <w:t>3.1. Rad na aktivnostima od nacionalnog značaja</w:t>
      </w:r>
    </w:p>
    <w:p w:rsidR="00A03417" w:rsidRPr="00E10FD5" w:rsidRDefault="00A03417" w:rsidP="00FC578F">
      <w:pPr>
        <w:pStyle w:val="ListParagraph"/>
        <w:spacing w:after="0"/>
        <w:jc w:val="both"/>
        <w:rPr>
          <w:rFonts w:ascii="Times New Roman" w:hAnsi="Times New Roman" w:cs="Times New Roman"/>
          <w:sz w:val="24"/>
          <w:szCs w:val="24"/>
        </w:rPr>
      </w:pPr>
      <w:r w:rsidRPr="00E10FD5">
        <w:rPr>
          <w:rFonts w:ascii="Times New Roman" w:hAnsi="Times New Roman" w:cs="Times New Roman"/>
          <w:sz w:val="24"/>
          <w:szCs w:val="24"/>
        </w:rPr>
        <w:t>3.2. Popularizacija znanosti</w:t>
      </w:r>
    </w:p>
    <w:p w:rsidR="00B122E0" w:rsidRPr="00E10FD5" w:rsidRDefault="00B122E0" w:rsidP="00FC578F">
      <w:pPr>
        <w:pStyle w:val="ListParagraph"/>
        <w:spacing w:after="0"/>
        <w:jc w:val="both"/>
        <w:rPr>
          <w:rFonts w:ascii="Times New Roman" w:hAnsi="Times New Roman" w:cs="Times New Roman"/>
          <w:sz w:val="24"/>
          <w:szCs w:val="24"/>
        </w:rPr>
      </w:pPr>
    </w:p>
    <w:p w:rsidR="00B122E0" w:rsidRPr="00E10FD5" w:rsidRDefault="00B122E0" w:rsidP="00B122E0">
      <w:pPr>
        <w:pStyle w:val="ListParagraph"/>
        <w:spacing w:after="0"/>
        <w:ind w:left="0"/>
        <w:jc w:val="both"/>
        <w:rPr>
          <w:rFonts w:ascii="Times New Roman" w:hAnsi="Times New Roman" w:cs="Times New Roman"/>
          <w:sz w:val="24"/>
          <w:szCs w:val="24"/>
        </w:rPr>
      </w:pPr>
      <w:r w:rsidRPr="00E10FD5">
        <w:rPr>
          <w:rFonts w:ascii="Times New Roman" w:hAnsi="Times New Roman" w:cs="Times New Roman"/>
          <w:sz w:val="24"/>
          <w:szCs w:val="24"/>
        </w:rPr>
        <w:t>Za svaki definirani cilj utvrđene su aktivnosti koje dovode do njegove realizacije, a to su:</w:t>
      </w:r>
    </w:p>
    <w:p w:rsidR="00B122E0" w:rsidRPr="00E10FD5" w:rsidRDefault="00B122E0" w:rsidP="00B122E0">
      <w:pPr>
        <w:pStyle w:val="ListParagraph"/>
        <w:spacing w:after="0"/>
        <w:ind w:left="0"/>
        <w:jc w:val="both"/>
        <w:rPr>
          <w:rFonts w:ascii="Times New Roman" w:hAnsi="Times New Roman" w:cs="Times New Roman"/>
          <w:sz w:val="24"/>
          <w:szCs w:val="24"/>
        </w:rPr>
      </w:pPr>
      <w:r w:rsidRPr="00E10FD5">
        <w:rPr>
          <w:rFonts w:ascii="Times New Roman" w:hAnsi="Times New Roman" w:cs="Times New Roman"/>
          <w:sz w:val="24"/>
          <w:szCs w:val="24"/>
        </w:rPr>
        <w:t>1. aktivnosti za unaprjeđenje znanstvene djelatnosti, odnosno podizan</w:t>
      </w:r>
      <w:r w:rsidR="00775E0B" w:rsidRPr="00E10FD5">
        <w:rPr>
          <w:rFonts w:ascii="Times New Roman" w:hAnsi="Times New Roman" w:cs="Times New Roman"/>
          <w:sz w:val="24"/>
          <w:szCs w:val="24"/>
        </w:rPr>
        <w:t>je razine znanstvene izvrsnosti</w:t>
      </w:r>
      <w:r w:rsidR="00B80EB1" w:rsidRPr="00E10FD5">
        <w:rPr>
          <w:rFonts w:ascii="Times New Roman" w:hAnsi="Times New Roman" w:cs="Times New Roman"/>
          <w:sz w:val="24"/>
          <w:szCs w:val="24"/>
        </w:rPr>
        <w:t>,</w:t>
      </w:r>
    </w:p>
    <w:p w:rsidR="00B122E0" w:rsidRPr="00E10FD5" w:rsidRDefault="00B122E0" w:rsidP="00B122E0">
      <w:pPr>
        <w:pStyle w:val="ListParagraph"/>
        <w:spacing w:after="0"/>
        <w:ind w:left="0"/>
        <w:jc w:val="both"/>
        <w:rPr>
          <w:rFonts w:ascii="Times New Roman" w:hAnsi="Times New Roman" w:cs="Times New Roman"/>
          <w:sz w:val="24"/>
          <w:szCs w:val="24"/>
        </w:rPr>
      </w:pPr>
      <w:r w:rsidRPr="00E10FD5">
        <w:rPr>
          <w:rFonts w:ascii="Times New Roman" w:hAnsi="Times New Roman" w:cs="Times New Roman"/>
          <w:sz w:val="24"/>
          <w:szCs w:val="24"/>
        </w:rPr>
        <w:t>2. aktivnosti za unaprjeđenje suradnje s gospodarstvom te za razvoj nacionalnog i r</w:t>
      </w:r>
      <w:r w:rsidR="00775E0B" w:rsidRPr="00E10FD5">
        <w:rPr>
          <w:rFonts w:ascii="Times New Roman" w:hAnsi="Times New Roman" w:cs="Times New Roman"/>
          <w:sz w:val="24"/>
          <w:szCs w:val="24"/>
        </w:rPr>
        <w:t>egionalnog identiteta i kulture</w:t>
      </w:r>
      <w:r w:rsidR="00B80EB1" w:rsidRPr="00E10FD5">
        <w:rPr>
          <w:rFonts w:ascii="Times New Roman" w:hAnsi="Times New Roman" w:cs="Times New Roman"/>
          <w:sz w:val="24"/>
          <w:szCs w:val="24"/>
        </w:rPr>
        <w:t>,</w:t>
      </w:r>
    </w:p>
    <w:p w:rsidR="00B122E0" w:rsidRPr="00E10FD5" w:rsidRDefault="00B122E0" w:rsidP="00B122E0">
      <w:pPr>
        <w:pStyle w:val="ListParagraph"/>
        <w:spacing w:after="0"/>
        <w:ind w:left="0"/>
        <w:jc w:val="both"/>
        <w:rPr>
          <w:rFonts w:ascii="Times New Roman" w:hAnsi="Times New Roman" w:cs="Times New Roman"/>
          <w:sz w:val="24"/>
          <w:szCs w:val="24"/>
        </w:rPr>
      </w:pPr>
      <w:r w:rsidRPr="00E10FD5">
        <w:rPr>
          <w:rFonts w:ascii="Times New Roman" w:hAnsi="Times New Roman" w:cs="Times New Roman"/>
          <w:sz w:val="24"/>
          <w:szCs w:val="24"/>
        </w:rPr>
        <w:t>3. aktivnosti za unaprjeđivanje uključivanja Instituta u obrazovne i društven</w:t>
      </w:r>
      <w:r w:rsidR="00775E0B" w:rsidRPr="00E10FD5">
        <w:rPr>
          <w:rFonts w:ascii="Times New Roman" w:hAnsi="Times New Roman" w:cs="Times New Roman"/>
          <w:sz w:val="24"/>
          <w:szCs w:val="24"/>
        </w:rPr>
        <w:t>e</w:t>
      </w:r>
      <w:r w:rsidRPr="00E10FD5">
        <w:rPr>
          <w:rFonts w:ascii="Times New Roman" w:hAnsi="Times New Roman" w:cs="Times New Roman"/>
          <w:sz w:val="24"/>
          <w:szCs w:val="24"/>
        </w:rPr>
        <w:t xml:space="preserve"> procese, odnosno jačanje društvene odgovor</w:t>
      </w:r>
      <w:r w:rsidR="00775E0B" w:rsidRPr="00E10FD5">
        <w:rPr>
          <w:rFonts w:ascii="Times New Roman" w:hAnsi="Times New Roman" w:cs="Times New Roman"/>
          <w:sz w:val="24"/>
          <w:szCs w:val="24"/>
        </w:rPr>
        <w:t>n</w:t>
      </w:r>
      <w:r w:rsidRPr="00E10FD5">
        <w:rPr>
          <w:rFonts w:ascii="Times New Roman" w:hAnsi="Times New Roman" w:cs="Times New Roman"/>
          <w:sz w:val="24"/>
          <w:szCs w:val="24"/>
        </w:rPr>
        <w:t>osti Instituta.</w:t>
      </w:r>
    </w:p>
    <w:p w:rsidR="00B122E0" w:rsidRPr="00E10FD5" w:rsidRDefault="00775E0B" w:rsidP="00B122E0">
      <w:pPr>
        <w:pStyle w:val="ListParagraph"/>
        <w:spacing w:after="0"/>
        <w:ind w:left="0"/>
        <w:jc w:val="both"/>
        <w:rPr>
          <w:rFonts w:ascii="Times New Roman" w:hAnsi="Times New Roman" w:cs="Times New Roman"/>
          <w:sz w:val="24"/>
          <w:szCs w:val="24"/>
        </w:rPr>
      </w:pPr>
      <w:r w:rsidRPr="00E10FD5">
        <w:rPr>
          <w:rFonts w:ascii="Times New Roman" w:hAnsi="Times New Roman" w:cs="Times New Roman"/>
          <w:sz w:val="24"/>
          <w:szCs w:val="24"/>
        </w:rPr>
        <w:lastRenderedPageBreak/>
        <w:t>Utvrđene</w:t>
      </w:r>
      <w:r w:rsidR="00B122E0" w:rsidRPr="00E10FD5">
        <w:rPr>
          <w:rFonts w:ascii="Times New Roman" w:hAnsi="Times New Roman" w:cs="Times New Roman"/>
          <w:sz w:val="24"/>
          <w:szCs w:val="24"/>
        </w:rPr>
        <w:t xml:space="preserve"> aktivnosti usklađene su s Uredbom i Strategijom rada i razvoja Poljoprivrednog instituta Osijek za razdoblje od 2021. do 2025. godine.</w:t>
      </w:r>
    </w:p>
    <w:p w:rsidR="00B122E0" w:rsidRPr="00E10FD5" w:rsidRDefault="00B122E0" w:rsidP="00B122E0">
      <w:pPr>
        <w:pStyle w:val="ListParagraph"/>
        <w:spacing w:after="0"/>
        <w:ind w:left="0"/>
        <w:jc w:val="both"/>
        <w:rPr>
          <w:rFonts w:ascii="Times New Roman" w:hAnsi="Times New Roman" w:cs="Times New Roman"/>
          <w:sz w:val="24"/>
          <w:szCs w:val="24"/>
        </w:rPr>
      </w:pPr>
    </w:p>
    <w:p w:rsidR="00190A2F" w:rsidRPr="00E10FD5" w:rsidRDefault="00190A2F" w:rsidP="00190A2F">
      <w:pPr>
        <w:pStyle w:val="ListParagraph"/>
        <w:spacing w:after="0"/>
        <w:ind w:left="0"/>
        <w:jc w:val="both"/>
        <w:rPr>
          <w:rFonts w:ascii="Times New Roman" w:hAnsi="Times New Roman" w:cs="Times New Roman"/>
          <w:sz w:val="24"/>
          <w:szCs w:val="24"/>
        </w:rPr>
      </w:pPr>
      <w:r w:rsidRPr="00E10FD5">
        <w:rPr>
          <w:rFonts w:ascii="Times New Roman" w:hAnsi="Times New Roman" w:cs="Times New Roman"/>
          <w:sz w:val="24"/>
          <w:szCs w:val="24"/>
        </w:rPr>
        <w:t xml:space="preserve">Također, definirani su pokazatelji rezultata kako bi se pratila i vrednovala provedba Ugovora odnosno ostvarenje ugovorenih ciljeva. Srednjoročno vrednovanje provedbe izvršit će se po proteku dvije godine važenja Ugovora, a završno vrednovanje izvršit će se po proteku razdoblja važenje Ugovora. Srednjoročnim vrednovanjem ocijenit će se napredak u provedbi aktivnosti i ostvarivanju ciljne vrijednosti svakog pokazatelja utvrđenog Ugovorom na ključnoj točki ostvarenja, a završnim vrednovanjem ocijenit će se ostvarenost svake pojedine ciljne vrijednosti sukladno Prilogu 1. Ugovora. </w:t>
      </w:r>
    </w:p>
    <w:p w:rsidR="00FC578F" w:rsidRPr="00E10FD5" w:rsidRDefault="00FC578F" w:rsidP="00FC578F">
      <w:pPr>
        <w:pStyle w:val="ListParagraph"/>
        <w:spacing w:after="0"/>
        <w:ind w:left="0"/>
        <w:jc w:val="both"/>
        <w:rPr>
          <w:rFonts w:ascii="Times New Roman" w:hAnsi="Times New Roman" w:cs="Times New Roman"/>
          <w:sz w:val="24"/>
          <w:szCs w:val="24"/>
        </w:rPr>
      </w:pPr>
    </w:p>
    <w:tbl>
      <w:tblPr>
        <w:tblStyle w:val="TableGrid"/>
        <w:tblW w:w="8683" w:type="dxa"/>
        <w:tblLook w:val="04A0" w:firstRow="1" w:lastRow="0" w:firstColumn="1" w:lastColumn="0" w:noHBand="0" w:noVBand="1"/>
      </w:tblPr>
      <w:tblGrid>
        <w:gridCol w:w="1472"/>
        <w:gridCol w:w="1366"/>
        <w:gridCol w:w="1529"/>
        <w:gridCol w:w="1604"/>
        <w:gridCol w:w="1356"/>
        <w:gridCol w:w="1356"/>
      </w:tblGrid>
      <w:tr w:rsidR="004D426C" w:rsidRPr="004D426C" w:rsidTr="00874B30">
        <w:tc>
          <w:tcPr>
            <w:tcW w:w="1472" w:type="dxa"/>
            <w:shd w:val="clear" w:color="auto" w:fill="D9D9D9" w:themeFill="background1" w:themeFillShade="D9"/>
            <w:vAlign w:val="center"/>
          </w:tcPr>
          <w:p w:rsidR="00F86312" w:rsidRPr="004D426C" w:rsidRDefault="00A70FFA" w:rsidP="00A70FFA">
            <w:pPr>
              <w:spacing w:line="276" w:lineRule="auto"/>
              <w:jc w:val="center"/>
              <w:rPr>
                <w:rFonts w:ascii="Times New Roman" w:hAnsi="Times New Roman" w:cs="Times New Roman"/>
                <w:sz w:val="20"/>
                <w:szCs w:val="20"/>
              </w:rPr>
            </w:pPr>
            <w:r w:rsidRPr="004D426C">
              <w:rPr>
                <w:rFonts w:ascii="Times New Roman" w:hAnsi="Times New Roman" w:cs="Times New Roman"/>
                <w:sz w:val="20"/>
                <w:szCs w:val="20"/>
              </w:rPr>
              <w:t>Izvor 11</w:t>
            </w:r>
          </w:p>
        </w:tc>
        <w:tc>
          <w:tcPr>
            <w:tcW w:w="1366" w:type="dxa"/>
            <w:shd w:val="clear" w:color="auto" w:fill="D9D9D9" w:themeFill="background1" w:themeFillShade="D9"/>
            <w:vAlign w:val="center"/>
          </w:tcPr>
          <w:p w:rsidR="00F86312" w:rsidRPr="004D426C" w:rsidRDefault="00F86312" w:rsidP="001F3A9A">
            <w:pPr>
              <w:spacing w:line="276" w:lineRule="auto"/>
              <w:jc w:val="center"/>
              <w:rPr>
                <w:rFonts w:ascii="Times New Roman" w:hAnsi="Times New Roman" w:cs="Times New Roman"/>
                <w:sz w:val="20"/>
                <w:szCs w:val="20"/>
              </w:rPr>
            </w:pPr>
            <w:r w:rsidRPr="004D426C">
              <w:rPr>
                <w:rFonts w:ascii="Times New Roman" w:hAnsi="Times New Roman" w:cs="Times New Roman"/>
                <w:sz w:val="20"/>
                <w:szCs w:val="20"/>
              </w:rPr>
              <w:t>Izvršenje 202</w:t>
            </w:r>
            <w:r w:rsidR="001F3A9A">
              <w:rPr>
                <w:rFonts w:ascii="Times New Roman" w:hAnsi="Times New Roman" w:cs="Times New Roman"/>
                <w:sz w:val="20"/>
                <w:szCs w:val="20"/>
              </w:rPr>
              <w:t>4</w:t>
            </w:r>
            <w:r w:rsidRPr="004D426C">
              <w:rPr>
                <w:rFonts w:ascii="Times New Roman" w:hAnsi="Times New Roman" w:cs="Times New Roman"/>
                <w:sz w:val="20"/>
                <w:szCs w:val="20"/>
              </w:rPr>
              <w:t>.</w:t>
            </w:r>
          </w:p>
        </w:tc>
        <w:tc>
          <w:tcPr>
            <w:tcW w:w="1529" w:type="dxa"/>
            <w:shd w:val="clear" w:color="auto" w:fill="D9D9D9" w:themeFill="background1" w:themeFillShade="D9"/>
            <w:vAlign w:val="center"/>
          </w:tcPr>
          <w:p w:rsidR="00F86312" w:rsidRPr="004D426C" w:rsidRDefault="00F86312" w:rsidP="001F3A9A">
            <w:pPr>
              <w:spacing w:line="276" w:lineRule="auto"/>
              <w:jc w:val="center"/>
              <w:rPr>
                <w:rFonts w:ascii="Times New Roman" w:hAnsi="Times New Roman" w:cs="Times New Roman"/>
                <w:sz w:val="20"/>
                <w:szCs w:val="20"/>
              </w:rPr>
            </w:pPr>
            <w:r w:rsidRPr="004D426C">
              <w:rPr>
                <w:rFonts w:ascii="Times New Roman" w:hAnsi="Times New Roman" w:cs="Times New Roman"/>
                <w:sz w:val="20"/>
                <w:szCs w:val="20"/>
              </w:rPr>
              <w:t>Plan 202</w:t>
            </w:r>
            <w:r w:rsidR="001F3A9A">
              <w:rPr>
                <w:rFonts w:ascii="Times New Roman" w:hAnsi="Times New Roman" w:cs="Times New Roman"/>
                <w:sz w:val="20"/>
                <w:szCs w:val="20"/>
              </w:rPr>
              <w:t>5</w:t>
            </w:r>
            <w:r w:rsidRPr="004D426C">
              <w:rPr>
                <w:rFonts w:ascii="Times New Roman" w:hAnsi="Times New Roman" w:cs="Times New Roman"/>
                <w:sz w:val="20"/>
                <w:szCs w:val="20"/>
              </w:rPr>
              <w:t>.</w:t>
            </w:r>
          </w:p>
        </w:tc>
        <w:tc>
          <w:tcPr>
            <w:tcW w:w="1604" w:type="dxa"/>
            <w:shd w:val="clear" w:color="auto" w:fill="D9D9D9" w:themeFill="background1" w:themeFillShade="D9"/>
            <w:vAlign w:val="center"/>
          </w:tcPr>
          <w:p w:rsidR="00F86312" w:rsidRPr="004D426C" w:rsidRDefault="00F86312" w:rsidP="001F3A9A">
            <w:pPr>
              <w:spacing w:line="276" w:lineRule="auto"/>
              <w:jc w:val="center"/>
              <w:rPr>
                <w:rFonts w:ascii="Times New Roman" w:hAnsi="Times New Roman" w:cs="Times New Roman"/>
                <w:sz w:val="20"/>
                <w:szCs w:val="20"/>
              </w:rPr>
            </w:pPr>
            <w:r w:rsidRPr="004D426C">
              <w:rPr>
                <w:rFonts w:ascii="Times New Roman" w:hAnsi="Times New Roman" w:cs="Times New Roman"/>
                <w:sz w:val="20"/>
                <w:szCs w:val="20"/>
              </w:rPr>
              <w:t>Plan 202</w:t>
            </w:r>
            <w:r w:rsidR="001F3A9A">
              <w:rPr>
                <w:rFonts w:ascii="Times New Roman" w:hAnsi="Times New Roman" w:cs="Times New Roman"/>
                <w:sz w:val="20"/>
                <w:szCs w:val="20"/>
              </w:rPr>
              <w:t>6</w:t>
            </w:r>
            <w:r w:rsidRPr="004D426C">
              <w:rPr>
                <w:rFonts w:ascii="Times New Roman" w:hAnsi="Times New Roman" w:cs="Times New Roman"/>
                <w:sz w:val="20"/>
                <w:szCs w:val="20"/>
              </w:rPr>
              <w:t>.</w:t>
            </w:r>
          </w:p>
        </w:tc>
        <w:tc>
          <w:tcPr>
            <w:tcW w:w="1356" w:type="dxa"/>
            <w:shd w:val="clear" w:color="auto" w:fill="D9D9D9" w:themeFill="background1" w:themeFillShade="D9"/>
            <w:vAlign w:val="center"/>
          </w:tcPr>
          <w:p w:rsidR="00F86312" w:rsidRPr="004D426C" w:rsidRDefault="00F86312" w:rsidP="001F3A9A">
            <w:pPr>
              <w:spacing w:line="276" w:lineRule="auto"/>
              <w:jc w:val="center"/>
              <w:rPr>
                <w:rFonts w:ascii="Times New Roman" w:hAnsi="Times New Roman" w:cs="Times New Roman"/>
                <w:sz w:val="20"/>
                <w:szCs w:val="20"/>
              </w:rPr>
            </w:pPr>
            <w:r w:rsidRPr="004D426C">
              <w:rPr>
                <w:rFonts w:ascii="Times New Roman" w:hAnsi="Times New Roman" w:cs="Times New Roman"/>
                <w:sz w:val="20"/>
                <w:szCs w:val="20"/>
              </w:rPr>
              <w:t>Plan 202</w:t>
            </w:r>
            <w:r w:rsidR="001F3A9A">
              <w:rPr>
                <w:rFonts w:ascii="Times New Roman" w:hAnsi="Times New Roman" w:cs="Times New Roman"/>
                <w:sz w:val="20"/>
                <w:szCs w:val="20"/>
              </w:rPr>
              <w:t>7</w:t>
            </w:r>
            <w:r w:rsidRPr="004D426C">
              <w:rPr>
                <w:rFonts w:ascii="Times New Roman" w:hAnsi="Times New Roman" w:cs="Times New Roman"/>
                <w:sz w:val="20"/>
                <w:szCs w:val="20"/>
              </w:rPr>
              <w:t>.</w:t>
            </w:r>
          </w:p>
        </w:tc>
        <w:tc>
          <w:tcPr>
            <w:tcW w:w="1356" w:type="dxa"/>
            <w:shd w:val="clear" w:color="auto" w:fill="D9D9D9" w:themeFill="background1" w:themeFillShade="D9"/>
            <w:vAlign w:val="center"/>
          </w:tcPr>
          <w:p w:rsidR="00F86312" w:rsidRPr="004D426C" w:rsidRDefault="00F86312" w:rsidP="001F3A9A">
            <w:pPr>
              <w:spacing w:line="276" w:lineRule="auto"/>
              <w:jc w:val="center"/>
              <w:rPr>
                <w:rFonts w:ascii="Times New Roman" w:hAnsi="Times New Roman" w:cs="Times New Roman"/>
                <w:sz w:val="20"/>
                <w:szCs w:val="20"/>
              </w:rPr>
            </w:pPr>
            <w:r w:rsidRPr="004D426C">
              <w:rPr>
                <w:rFonts w:ascii="Times New Roman" w:hAnsi="Times New Roman" w:cs="Times New Roman"/>
                <w:sz w:val="20"/>
                <w:szCs w:val="20"/>
              </w:rPr>
              <w:t>Plan 202</w:t>
            </w:r>
            <w:r w:rsidR="001F3A9A">
              <w:rPr>
                <w:rFonts w:ascii="Times New Roman" w:hAnsi="Times New Roman" w:cs="Times New Roman"/>
                <w:sz w:val="20"/>
                <w:szCs w:val="20"/>
              </w:rPr>
              <w:t>8</w:t>
            </w:r>
            <w:r w:rsidRPr="004D426C">
              <w:rPr>
                <w:rFonts w:ascii="Times New Roman" w:hAnsi="Times New Roman" w:cs="Times New Roman"/>
                <w:sz w:val="20"/>
                <w:szCs w:val="20"/>
              </w:rPr>
              <w:t>.</w:t>
            </w:r>
          </w:p>
        </w:tc>
      </w:tr>
      <w:tr w:rsidR="00F86312" w:rsidRPr="004D426C" w:rsidTr="00F86312">
        <w:tc>
          <w:tcPr>
            <w:tcW w:w="1472" w:type="dxa"/>
          </w:tcPr>
          <w:p w:rsidR="00F86312" w:rsidRPr="004D426C" w:rsidRDefault="0029186B" w:rsidP="001E7075">
            <w:pPr>
              <w:spacing w:line="276" w:lineRule="auto"/>
              <w:jc w:val="center"/>
              <w:rPr>
                <w:rFonts w:ascii="Times New Roman" w:hAnsi="Times New Roman" w:cs="Times New Roman"/>
                <w:sz w:val="20"/>
                <w:szCs w:val="20"/>
                <w:highlight w:val="yellow"/>
              </w:rPr>
            </w:pPr>
            <w:r w:rsidRPr="004D426C">
              <w:rPr>
                <w:rFonts w:ascii="Times New Roman" w:hAnsi="Times New Roman" w:cs="Times New Roman"/>
                <w:b/>
                <w:sz w:val="20"/>
                <w:szCs w:val="20"/>
              </w:rPr>
              <w:t>A</w:t>
            </w:r>
            <w:r w:rsidR="001E7075" w:rsidRPr="004D426C">
              <w:rPr>
                <w:rFonts w:ascii="Times New Roman" w:hAnsi="Times New Roman" w:cs="Times New Roman"/>
                <w:b/>
                <w:sz w:val="20"/>
                <w:szCs w:val="20"/>
              </w:rPr>
              <w:t xml:space="preserve">622150 </w:t>
            </w:r>
            <w:r w:rsidRPr="004D426C">
              <w:rPr>
                <w:rFonts w:ascii="Times New Roman" w:hAnsi="Times New Roman" w:cs="Times New Roman"/>
                <w:sz w:val="20"/>
                <w:szCs w:val="20"/>
              </w:rPr>
              <w:t>Programsko financiranje javnih instituta</w:t>
            </w:r>
          </w:p>
        </w:tc>
        <w:tc>
          <w:tcPr>
            <w:tcW w:w="1366" w:type="dxa"/>
          </w:tcPr>
          <w:p w:rsidR="00152CA7" w:rsidRPr="002E289F" w:rsidRDefault="001F3A9A" w:rsidP="00152CA7">
            <w:pPr>
              <w:jc w:val="right"/>
              <w:rPr>
                <w:rFonts w:ascii="Times New Roman" w:hAnsi="Times New Roman" w:cs="Times New Roman"/>
                <w:sz w:val="20"/>
                <w:szCs w:val="20"/>
              </w:rPr>
            </w:pPr>
            <w:r>
              <w:rPr>
                <w:rFonts w:ascii="Times New Roman" w:hAnsi="Times New Roman" w:cs="Times New Roman"/>
                <w:sz w:val="20"/>
                <w:szCs w:val="20"/>
              </w:rPr>
              <w:t>2.</w:t>
            </w:r>
            <w:r w:rsidR="000834CA">
              <w:rPr>
                <w:rFonts w:ascii="Times New Roman" w:hAnsi="Times New Roman" w:cs="Times New Roman"/>
                <w:sz w:val="20"/>
                <w:szCs w:val="20"/>
              </w:rPr>
              <w:t>0</w:t>
            </w:r>
            <w:r>
              <w:rPr>
                <w:rFonts w:ascii="Times New Roman" w:hAnsi="Times New Roman" w:cs="Times New Roman"/>
                <w:sz w:val="20"/>
                <w:szCs w:val="20"/>
              </w:rPr>
              <w:t>82.775</w:t>
            </w:r>
          </w:p>
          <w:p w:rsidR="00F86312" w:rsidRPr="002E289F" w:rsidRDefault="00F86312" w:rsidP="00F82D2A">
            <w:pPr>
              <w:spacing w:line="276" w:lineRule="auto"/>
              <w:jc w:val="right"/>
              <w:rPr>
                <w:rFonts w:ascii="Times New Roman" w:hAnsi="Times New Roman" w:cs="Times New Roman"/>
                <w:sz w:val="20"/>
                <w:szCs w:val="20"/>
              </w:rPr>
            </w:pPr>
          </w:p>
        </w:tc>
        <w:tc>
          <w:tcPr>
            <w:tcW w:w="1529" w:type="dxa"/>
            <w:shd w:val="clear" w:color="auto" w:fill="FFFFFF" w:themeFill="background1"/>
          </w:tcPr>
          <w:p w:rsidR="00F86312" w:rsidRPr="002E289F" w:rsidRDefault="001F3A9A" w:rsidP="0044385D">
            <w:pPr>
              <w:spacing w:line="276" w:lineRule="auto"/>
              <w:jc w:val="right"/>
              <w:rPr>
                <w:rFonts w:ascii="Times New Roman" w:hAnsi="Times New Roman" w:cs="Times New Roman"/>
                <w:sz w:val="20"/>
                <w:szCs w:val="20"/>
              </w:rPr>
            </w:pPr>
            <w:r>
              <w:rPr>
                <w:rFonts w:ascii="Times New Roman" w:hAnsi="Times New Roman" w:cs="Times New Roman"/>
                <w:sz w:val="20"/>
                <w:szCs w:val="20"/>
              </w:rPr>
              <w:t>2.223.819</w:t>
            </w:r>
          </w:p>
        </w:tc>
        <w:tc>
          <w:tcPr>
            <w:tcW w:w="1604" w:type="dxa"/>
          </w:tcPr>
          <w:p w:rsidR="00F86312" w:rsidRPr="002E289F" w:rsidRDefault="001F3A9A" w:rsidP="0044385D">
            <w:pPr>
              <w:spacing w:line="276" w:lineRule="auto"/>
              <w:jc w:val="right"/>
              <w:rPr>
                <w:rFonts w:ascii="Times New Roman" w:hAnsi="Times New Roman" w:cs="Times New Roman"/>
                <w:sz w:val="20"/>
                <w:szCs w:val="20"/>
              </w:rPr>
            </w:pPr>
            <w:r>
              <w:rPr>
                <w:rFonts w:ascii="Times New Roman" w:hAnsi="Times New Roman" w:cs="Times New Roman"/>
                <w:sz w:val="20"/>
                <w:szCs w:val="20"/>
              </w:rPr>
              <w:t>2.350.176</w:t>
            </w:r>
          </w:p>
        </w:tc>
        <w:tc>
          <w:tcPr>
            <w:tcW w:w="1356" w:type="dxa"/>
          </w:tcPr>
          <w:p w:rsidR="00F86312" w:rsidRPr="002E289F" w:rsidRDefault="001F3A9A" w:rsidP="0044385D">
            <w:pPr>
              <w:spacing w:line="276" w:lineRule="auto"/>
              <w:jc w:val="right"/>
              <w:rPr>
                <w:rFonts w:ascii="Times New Roman" w:hAnsi="Times New Roman" w:cs="Times New Roman"/>
                <w:sz w:val="20"/>
                <w:szCs w:val="20"/>
              </w:rPr>
            </w:pPr>
            <w:r>
              <w:rPr>
                <w:rFonts w:ascii="Times New Roman" w:hAnsi="Times New Roman" w:cs="Times New Roman"/>
                <w:sz w:val="20"/>
                <w:szCs w:val="20"/>
              </w:rPr>
              <w:t>2.355.387</w:t>
            </w:r>
          </w:p>
        </w:tc>
        <w:tc>
          <w:tcPr>
            <w:tcW w:w="1356" w:type="dxa"/>
          </w:tcPr>
          <w:p w:rsidR="00F86312" w:rsidRPr="002E289F" w:rsidRDefault="001F3A9A" w:rsidP="00707DD6">
            <w:pPr>
              <w:spacing w:line="276" w:lineRule="auto"/>
              <w:jc w:val="right"/>
              <w:rPr>
                <w:rFonts w:ascii="Times New Roman" w:hAnsi="Times New Roman" w:cs="Times New Roman"/>
                <w:sz w:val="20"/>
                <w:szCs w:val="20"/>
              </w:rPr>
            </w:pPr>
            <w:r>
              <w:rPr>
                <w:rFonts w:ascii="Times New Roman" w:hAnsi="Times New Roman" w:cs="Times New Roman"/>
                <w:sz w:val="20"/>
                <w:szCs w:val="20"/>
              </w:rPr>
              <w:t>2.473.877</w:t>
            </w:r>
          </w:p>
        </w:tc>
      </w:tr>
    </w:tbl>
    <w:p w:rsidR="00EC2872" w:rsidRPr="00E10FD5" w:rsidRDefault="00EC2872" w:rsidP="00553FCB">
      <w:pPr>
        <w:spacing w:line="276" w:lineRule="auto"/>
        <w:jc w:val="both"/>
        <w:rPr>
          <w:rFonts w:ascii="Times New Roman" w:hAnsi="Times New Roman" w:cs="Times New Roman"/>
          <w:sz w:val="24"/>
          <w:szCs w:val="24"/>
        </w:rPr>
      </w:pPr>
    </w:p>
    <w:p w:rsidR="00EC2872" w:rsidRPr="00E10FD5" w:rsidRDefault="00FC578F" w:rsidP="00BD160C">
      <w:pPr>
        <w:spacing w:after="0" w:line="276" w:lineRule="auto"/>
        <w:jc w:val="both"/>
        <w:rPr>
          <w:rFonts w:ascii="Times New Roman" w:hAnsi="Times New Roman" w:cs="Times New Roman"/>
          <w:sz w:val="24"/>
          <w:szCs w:val="24"/>
        </w:rPr>
      </w:pPr>
      <w:r w:rsidRPr="00E10FD5">
        <w:rPr>
          <w:rFonts w:ascii="Times New Roman" w:hAnsi="Times New Roman" w:cs="Times New Roman"/>
          <w:sz w:val="24"/>
          <w:szCs w:val="24"/>
        </w:rPr>
        <w:t>A</w:t>
      </w:r>
      <w:r w:rsidR="00EC2872" w:rsidRPr="00E10FD5">
        <w:rPr>
          <w:rFonts w:ascii="Times New Roman" w:hAnsi="Times New Roman" w:cs="Times New Roman"/>
          <w:sz w:val="24"/>
          <w:szCs w:val="24"/>
        </w:rPr>
        <w:t>ktivnost</w:t>
      </w:r>
      <w:r w:rsidRPr="00E10FD5">
        <w:rPr>
          <w:rFonts w:ascii="Times New Roman" w:hAnsi="Times New Roman" w:cs="Times New Roman"/>
          <w:sz w:val="24"/>
          <w:szCs w:val="24"/>
        </w:rPr>
        <w:t xml:space="preserve"> A622150</w:t>
      </w:r>
      <w:r w:rsidR="00EC2872" w:rsidRPr="00E10FD5">
        <w:rPr>
          <w:rFonts w:ascii="Times New Roman" w:hAnsi="Times New Roman" w:cs="Times New Roman"/>
          <w:sz w:val="24"/>
          <w:szCs w:val="24"/>
        </w:rPr>
        <w:t xml:space="preserve"> se od</w:t>
      </w:r>
      <w:r w:rsidR="00BD160C" w:rsidRPr="00E10FD5">
        <w:rPr>
          <w:rFonts w:ascii="Times New Roman" w:hAnsi="Times New Roman" w:cs="Times New Roman"/>
          <w:sz w:val="24"/>
          <w:szCs w:val="24"/>
        </w:rPr>
        <w:t>nosi na osnovnu proračunsku komponentu koja obuhvaća sredstva državnog proračuna RH kojima se financiraju osnovne potrebe Instituta, a odnose se na izdatke propisane člankom 5. Uredbe</w:t>
      </w:r>
      <w:r w:rsidR="00F36591" w:rsidRPr="00E10FD5">
        <w:rPr>
          <w:rFonts w:ascii="Times New Roman" w:hAnsi="Times New Roman" w:cs="Times New Roman"/>
          <w:sz w:val="24"/>
          <w:szCs w:val="24"/>
        </w:rPr>
        <w:t>.</w:t>
      </w:r>
      <w:r w:rsidR="00D931EB" w:rsidRPr="00E10FD5">
        <w:rPr>
          <w:rFonts w:ascii="Times New Roman" w:hAnsi="Times New Roman" w:cs="Times New Roman"/>
          <w:sz w:val="24"/>
          <w:szCs w:val="24"/>
        </w:rPr>
        <w:t xml:space="preserve"> </w:t>
      </w:r>
      <w:r w:rsidR="006F2A59" w:rsidRPr="00E10FD5">
        <w:rPr>
          <w:rFonts w:ascii="Times New Roman" w:hAnsi="Times New Roman" w:cs="Times New Roman"/>
          <w:sz w:val="24"/>
          <w:szCs w:val="24"/>
        </w:rPr>
        <w:t>Na Institutu se k</w:t>
      </w:r>
      <w:r w:rsidR="00775E0B" w:rsidRPr="00E10FD5">
        <w:rPr>
          <w:rFonts w:ascii="Times New Roman" w:hAnsi="Times New Roman" w:cs="Times New Roman"/>
          <w:sz w:val="24"/>
          <w:szCs w:val="24"/>
        </w:rPr>
        <w:t xml:space="preserve">roz ovu proračunsku komponentu </w:t>
      </w:r>
      <w:r w:rsidR="006F2A59" w:rsidRPr="00E10FD5">
        <w:rPr>
          <w:rFonts w:ascii="Times New Roman" w:hAnsi="Times New Roman" w:cs="Times New Roman"/>
          <w:sz w:val="24"/>
          <w:szCs w:val="24"/>
        </w:rPr>
        <w:t>financiraju:</w:t>
      </w:r>
    </w:p>
    <w:p w:rsidR="004B183B" w:rsidRPr="00E10FD5" w:rsidRDefault="00EC2872" w:rsidP="007B2E95">
      <w:pPr>
        <w:spacing w:after="0" w:line="276" w:lineRule="auto"/>
        <w:jc w:val="both"/>
        <w:rPr>
          <w:rFonts w:ascii="Times New Roman" w:hAnsi="Times New Roman" w:cs="Times New Roman"/>
          <w:sz w:val="24"/>
          <w:szCs w:val="24"/>
        </w:rPr>
      </w:pPr>
      <w:r w:rsidRPr="00E10FD5">
        <w:rPr>
          <w:rFonts w:ascii="Times New Roman" w:hAnsi="Times New Roman" w:cs="Times New Roman"/>
          <w:sz w:val="24"/>
          <w:szCs w:val="24"/>
        </w:rPr>
        <w:t xml:space="preserve">1. </w:t>
      </w:r>
      <w:r w:rsidR="007B2E95" w:rsidRPr="00E10FD5">
        <w:rPr>
          <w:rFonts w:ascii="Times New Roman" w:hAnsi="Times New Roman" w:cs="Times New Roman"/>
          <w:sz w:val="24"/>
          <w:szCs w:val="24"/>
        </w:rPr>
        <w:t>rashodi za zaposlene</w:t>
      </w:r>
    </w:p>
    <w:p w:rsidR="007B2E95" w:rsidRDefault="007B2E95" w:rsidP="007B2E95">
      <w:pPr>
        <w:spacing w:after="0" w:line="276" w:lineRule="auto"/>
        <w:jc w:val="both"/>
        <w:rPr>
          <w:rFonts w:ascii="Times New Roman" w:hAnsi="Times New Roman" w:cs="Times New Roman"/>
          <w:sz w:val="24"/>
          <w:szCs w:val="24"/>
        </w:rPr>
      </w:pPr>
      <w:r w:rsidRPr="00E10FD5">
        <w:rPr>
          <w:rFonts w:ascii="Times New Roman" w:hAnsi="Times New Roman" w:cs="Times New Roman"/>
          <w:sz w:val="24"/>
          <w:szCs w:val="24"/>
        </w:rPr>
        <w:t xml:space="preserve">2. </w:t>
      </w:r>
      <w:r w:rsidR="000834CA">
        <w:rPr>
          <w:rFonts w:ascii="Times New Roman" w:hAnsi="Times New Roman" w:cs="Times New Roman"/>
          <w:sz w:val="24"/>
          <w:szCs w:val="24"/>
        </w:rPr>
        <w:t>materijalni rashodi</w:t>
      </w:r>
    </w:p>
    <w:p w:rsidR="000834CA" w:rsidRPr="00E10FD5" w:rsidRDefault="000834CA" w:rsidP="007B2E9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3. financijski rashodi.</w:t>
      </w:r>
    </w:p>
    <w:p w:rsidR="004B183B" w:rsidRPr="00E10FD5" w:rsidRDefault="00EC2872" w:rsidP="004B183B">
      <w:pPr>
        <w:spacing w:after="0" w:line="276" w:lineRule="auto"/>
        <w:jc w:val="both"/>
        <w:rPr>
          <w:rFonts w:ascii="Times New Roman" w:hAnsi="Times New Roman" w:cs="Times New Roman"/>
          <w:sz w:val="24"/>
          <w:szCs w:val="24"/>
        </w:rPr>
      </w:pPr>
      <w:r w:rsidRPr="00E10FD5">
        <w:rPr>
          <w:rFonts w:ascii="Times New Roman" w:hAnsi="Times New Roman" w:cs="Times New Roman"/>
          <w:sz w:val="24"/>
          <w:szCs w:val="24"/>
        </w:rPr>
        <w:t xml:space="preserve">Aktivnost se provodi svake godine. </w:t>
      </w:r>
    </w:p>
    <w:p w:rsidR="00EC2872" w:rsidRPr="00E10FD5" w:rsidRDefault="00EC2872" w:rsidP="004B183B">
      <w:pPr>
        <w:spacing w:after="0" w:line="276" w:lineRule="auto"/>
        <w:jc w:val="both"/>
        <w:rPr>
          <w:rFonts w:ascii="Times New Roman" w:hAnsi="Times New Roman" w:cs="Times New Roman"/>
          <w:sz w:val="24"/>
          <w:szCs w:val="24"/>
        </w:rPr>
      </w:pPr>
      <w:r w:rsidRPr="00E10FD5">
        <w:rPr>
          <w:rFonts w:ascii="Times New Roman" w:hAnsi="Times New Roman" w:cs="Times New Roman"/>
          <w:sz w:val="24"/>
          <w:szCs w:val="24"/>
        </w:rPr>
        <w:t xml:space="preserve"> </w:t>
      </w:r>
    </w:p>
    <w:p w:rsidR="00F76E08" w:rsidRPr="00E10FD5" w:rsidRDefault="00EC2872" w:rsidP="00553FCB">
      <w:pPr>
        <w:spacing w:after="0" w:line="276" w:lineRule="auto"/>
        <w:jc w:val="both"/>
        <w:rPr>
          <w:rFonts w:ascii="Times New Roman" w:hAnsi="Times New Roman" w:cs="Times New Roman"/>
          <w:sz w:val="24"/>
          <w:szCs w:val="24"/>
        </w:rPr>
      </w:pPr>
      <w:r w:rsidRPr="00E10FD5">
        <w:rPr>
          <w:rFonts w:ascii="Times New Roman" w:hAnsi="Times New Roman" w:cs="Times New Roman"/>
          <w:sz w:val="24"/>
          <w:szCs w:val="24"/>
        </w:rPr>
        <w:t xml:space="preserve">1. </w:t>
      </w:r>
      <w:r w:rsidR="007B2E95" w:rsidRPr="00E10FD5">
        <w:rPr>
          <w:rFonts w:ascii="Times New Roman" w:hAnsi="Times New Roman" w:cs="Times New Roman"/>
          <w:sz w:val="24"/>
          <w:szCs w:val="24"/>
        </w:rPr>
        <w:t>Rashodi za zaposlene</w:t>
      </w:r>
      <w:r w:rsidR="00F76E08" w:rsidRPr="00E10FD5">
        <w:rPr>
          <w:rFonts w:ascii="Times New Roman" w:hAnsi="Times New Roman" w:cs="Times New Roman"/>
          <w:sz w:val="24"/>
          <w:szCs w:val="24"/>
        </w:rPr>
        <w:t xml:space="preserve">: </w:t>
      </w:r>
    </w:p>
    <w:p w:rsidR="005F716D" w:rsidRPr="00E10FD5" w:rsidRDefault="00EC2872" w:rsidP="00553FCB">
      <w:pPr>
        <w:spacing w:after="0" w:line="276" w:lineRule="auto"/>
        <w:jc w:val="both"/>
        <w:rPr>
          <w:rFonts w:ascii="Times New Roman" w:hAnsi="Times New Roman" w:cs="Times New Roman"/>
          <w:sz w:val="24"/>
          <w:szCs w:val="24"/>
        </w:rPr>
      </w:pPr>
      <w:r w:rsidRPr="00E10FD5">
        <w:rPr>
          <w:rFonts w:ascii="Times New Roman" w:hAnsi="Times New Roman" w:cs="Times New Roman"/>
          <w:sz w:val="24"/>
          <w:szCs w:val="24"/>
        </w:rPr>
        <w:t>Planirano u 202</w:t>
      </w:r>
      <w:r w:rsidR="00F05556">
        <w:rPr>
          <w:rFonts w:ascii="Times New Roman" w:hAnsi="Times New Roman" w:cs="Times New Roman"/>
          <w:sz w:val="24"/>
          <w:szCs w:val="24"/>
        </w:rPr>
        <w:t>6</w:t>
      </w:r>
      <w:r w:rsidRPr="00E10FD5">
        <w:rPr>
          <w:rFonts w:ascii="Times New Roman" w:hAnsi="Times New Roman" w:cs="Times New Roman"/>
          <w:sz w:val="24"/>
          <w:szCs w:val="24"/>
        </w:rPr>
        <w:t>.</w:t>
      </w:r>
      <w:r w:rsidR="004850F1" w:rsidRPr="00E10FD5">
        <w:rPr>
          <w:rFonts w:ascii="Times New Roman" w:hAnsi="Times New Roman" w:cs="Times New Roman"/>
          <w:sz w:val="24"/>
          <w:szCs w:val="24"/>
        </w:rPr>
        <w:t xml:space="preserve"> </w:t>
      </w:r>
      <w:r w:rsidRPr="00E10FD5">
        <w:rPr>
          <w:rFonts w:ascii="Times New Roman" w:hAnsi="Times New Roman" w:cs="Times New Roman"/>
          <w:sz w:val="24"/>
          <w:szCs w:val="24"/>
        </w:rPr>
        <w:t>g</w:t>
      </w:r>
      <w:r w:rsidR="004850F1" w:rsidRPr="00E10FD5">
        <w:rPr>
          <w:rFonts w:ascii="Times New Roman" w:hAnsi="Times New Roman" w:cs="Times New Roman"/>
          <w:sz w:val="24"/>
          <w:szCs w:val="24"/>
        </w:rPr>
        <w:t>odini</w:t>
      </w:r>
      <w:r w:rsidRPr="00E10FD5">
        <w:rPr>
          <w:rFonts w:ascii="Times New Roman" w:hAnsi="Times New Roman" w:cs="Times New Roman"/>
          <w:sz w:val="24"/>
          <w:szCs w:val="24"/>
        </w:rPr>
        <w:t xml:space="preserve"> u iznosu</w:t>
      </w:r>
      <w:r w:rsidR="001A5D7B" w:rsidRPr="00E10FD5">
        <w:rPr>
          <w:rFonts w:ascii="Times New Roman" w:hAnsi="Times New Roman" w:cs="Times New Roman"/>
          <w:sz w:val="24"/>
          <w:szCs w:val="24"/>
        </w:rPr>
        <w:t xml:space="preserve"> od</w:t>
      </w:r>
      <w:r w:rsidRPr="00E10FD5">
        <w:rPr>
          <w:rFonts w:ascii="Times New Roman" w:hAnsi="Times New Roman" w:cs="Times New Roman"/>
          <w:sz w:val="24"/>
          <w:szCs w:val="24"/>
        </w:rPr>
        <w:t xml:space="preserve"> </w:t>
      </w:r>
      <w:r w:rsidR="00036A21" w:rsidRPr="00E10FD5">
        <w:rPr>
          <w:rFonts w:ascii="Times New Roman" w:hAnsi="Times New Roman" w:cs="Times New Roman"/>
          <w:sz w:val="24"/>
          <w:szCs w:val="24"/>
        </w:rPr>
        <w:t>2.</w:t>
      </w:r>
      <w:r w:rsidR="00F05556">
        <w:rPr>
          <w:rFonts w:ascii="Times New Roman" w:hAnsi="Times New Roman" w:cs="Times New Roman"/>
          <w:sz w:val="24"/>
          <w:szCs w:val="24"/>
        </w:rPr>
        <w:t>284.176</w:t>
      </w:r>
      <w:r w:rsidR="00707DD6" w:rsidRPr="00E10FD5">
        <w:rPr>
          <w:rFonts w:ascii="Times New Roman" w:hAnsi="Times New Roman" w:cs="Times New Roman"/>
          <w:sz w:val="24"/>
          <w:szCs w:val="24"/>
        </w:rPr>
        <w:t xml:space="preserve"> </w:t>
      </w:r>
      <w:r w:rsidR="00585043" w:rsidRPr="00E10FD5">
        <w:rPr>
          <w:rFonts w:ascii="Times New Roman" w:hAnsi="Times New Roman" w:cs="Times New Roman"/>
          <w:sz w:val="24"/>
          <w:szCs w:val="24"/>
        </w:rPr>
        <w:t>EUR</w:t>
      </w:r>
    </w:p>
    <w:p w:rsidR="00EC2872" w:rsidRPr="00E10FD5" w:rsidRDefault="00EC2872" w:rsidP="00553FCB">
      <w:pPr>
        <w:spacing w:after="0" w:line="276" w:lineRule="auto"/>
        <w:jc w:val="both"/>
        <w:rPr>
          <w:rFonts w:ascii="Times New Roman" w:hAnsi="Times New Roman" w:cs="Times New Roman"/>
          <w:sz w:val="24"/>
          <w:szCs w:val="24"/>
        </w:rPr>
      </w:pPr>
      <w:r w:rsidRPr="00E10FD5">
        <w:rPr>
          <w:rFonts w:ascii="Times New Roman" w:hAnsi="Times New Roman" w:cs="Times New Roman"/>
          <w:sz w:val="24"/>
          <w:szCs w:val="24"/>
        </w:rPr>
        <w:t>Planirano u 202</w:t>
      </w:r>
      <w:r w:rsidR="00F05556">
        <w:rPr>
          <w:rFonts w:ascii="Times New Roman" w:hAnsi="Times New Roman" w:cs="Times New Roman"/>
          <w:sz w:val="24"/>
          <w:szCs w:val="24"/>
        </w:rPr>
        <w:t>7</w:t>
      </w:r>
      <w:r w:rsidRPr="00E10FD5">
        <w:rPr>
          <w:rFonts w:ascii="Times New Roman" w:hAnsi="Times New Roman" w:cs="Times New Roman"/>
          <w:sz w:val="24"/>
          <w:szCs w:val="24"/>
        </w:rPr>
        <w:t>.</w:t>
      </w:r>
      <w:r w:rsidR="004850F1" w:rsidRPr="00E10FD5">
        <w:rPr>
          <w:rFonts w:ascii="Times New Roman" w:hAnsi="Times New Roman" w:cs="Times New Roman"/>
          <w:sz w:val="24"/>
          <w:szCs w:val="24"/>
        </w:rPr>
        <w:t xml:space="preserve"> godini </w:t>
      </w:r>
      <w:r w:rsidRPr="00E10FD5">
        <w:rPr>
          <w:rFonts w:ascii="Times New Roman" w:hAnsi="Times New Roman" w:cs="Times New Roman"/>
          <w:sz w:val="24"/>
          <w:szCs w:val="24"/>
        </w:rPr>
        <w:t>u iznosu</w:t>
      </w:r>
      <w:r w:rsidR="001A5D7B" w:rsidRPr="00E10FD5">
        <w:rPr>
          <w:rFonts w:ascii="Times New Roman" w:hAnsi="Times New Roman" w:cs="Times New Roman"/>
          <w:sz w:val="24"/>
          <w:szCs w:val="24"/>
        </w:rPr>
        <w:t xml:space="preserve"> od</w:t>
      </w:r>
      <w:r w:rsidRPr="00E10FD5">
        <w:rPr>
          <w:rFonts w:ascii="Times New Roman" w:hAnsi="Times New Roman" w:cs="Times New Roman"/>
          <w:sz w:val="24"/>
          <w:szCs w:val="24"/>
        </w:rPr>
        <w:t xml:space="preserve"> </w:t>
      </w:r>
      <w:r w:rsidR="00036A21" w:rsidRPr="00E10FD5">
        <w:rPr>
          <w:rFonts w:ascii="Times New Roman" w:hAnsi="Times New Roman" w:cs="Times New Roman"/>
          <w:sz w:val="24"/>
          <w:szCs w:val="24"/>
        </w:rPr>
        <w:t>2.</w:t>
      </w:r>
      <w:r w:rsidR="00F05556">
        <w:rPr>
          <w:rFonts w:ascii="Times New Roman" w:hAnsi="Times New Roman" w:cs="Times New Roman"/>
          <w:sz w:val="24"/>
          <w:szCs w:val="24"/>
        </w:rPr>
        <w:t>289.387</w:t>
      </w:r>
      <w:r w:rsidR="00CF4F8D" w:rsidRPr="00E10FD5">
        <w:rPr>
          <w:rFonts w:ascii="Times New Roman" w:hAnsi="Times New Roman" w:cs="Times New Roman"/>
          <w:sz w:val="24"/>
          <w:szCs w:val="24"/>
        </w:rPr>
        <w:t xml:space="preserve"> </w:t>
      </w:r>
      <w:r w:rsidR="00585043" w:rsidRPr="00E10FD5">
        <w:rPr>
          <w:rFonts w:ascii="Times New Roman" w:hAnsi="Times New Roman" w:cs="Times New Roman"/>
          <w:sz w:val="24"/>
          <w:szCs w:val="24"/>
        </w:rPr>
        <w:t>EUR</w:t>
      </w:r>
    </w:p>
    <w:p w:rsidR="00EC2872" w:rsidRPr="00E10FD5" w:rsidRDefault="00EC2872" w:rsidP="00553FCB">
      <w:pPr>
        <w:spacing w:after="0" w:line="276" w:lineRule="auto"/>
        <w:jc w:val="both"/>
        <w:rPr>
          <w:rFonts w:ascii="Times New Roman" w:hAnsi="Times New Roman" w:cs="Times New Roman"/>
          <w:sz w:val="24"/>
          <w:szCs w:val="24"/>
        </w:rPr>
      </w:pPr>
      <w:r w:rsidRPr="00E10FD5">
        <w:rPr>
          <w:rFonts w:ascii="Times New Roman" w:hAnsi="Times New Roman" w:cs="Times New Roman"/>
          <w:sz w:val="24"/>
          <w:szCs w:val="24"/>
        </w:rPr>
        <w:t>Planirano u 202</w:t>
      </w:r>
      <w:r w:rsidR="00F05556">
        <w:rPr>
          <w:rFonts w:ascii="Times New Roman" w:hAnsi="Times New Roman" w:cs="Times New Roman"/>
          <w:sz w:val="24"/>
          <w:szCs w:val="24"/>
        </w:rPr>
        <w:t>8</w:t>
      </w:r>
      <w:r w:rsidRPr="00E10FD5">
        <w:rPr>
          <w:rFonts w:ascii="Times New Roman" w:hAnsi="Times New Roman" w:cs="Times New Roman"/>
          <w:sz w:val="24"/>
          <w:szCs w:val="24"/>
        </w:rPr>
        <w:t>.</w:t>
      </w:r>
      <w:r w:rsidR="004850F1" w:rsidRPr="00E10FD5">
        <w:rPr>
          <w:rFonts w:ascii="Times New Roman" w:hAnsi="Times New Roman" w:cs="Times New Roman"/>
          <w:sz w:val="24"/>
          <w:szCs w:val="24"/>
        </w:rPr>
        <w:t xml:space="preserve"> godini </w:t>
      </w:r>
      <w:r w:rsidRPr="00E10FD5">
        <w:rPr>
          <w:rFonts w:ascii="Times New Roman" w:hAnsi="Times New Roman" w:cs="Times New Roman"/>
          <w:sz w:val="24"/>
          <w:szCs w:val="24"/>
        </w:rPr>
        <w:t>u iznosu</w:t>
      </w:r>
      <w:r w:rsidR="001A5D7B" w:rsidRPr="00E10FD5">
        <w:rPr>
          <w:rFonts w:ascii="Times New Roman" w:hAnsi="Times New Roman" w:cs="Times New Roman"/>
          <w:sz w:val="24"/>
          <w:szCs w:val="24"/>
        </w:rPr>
        <w:t xml:space="preserve"> od</w:t>
      </w:r>
      <w:r w:rsidRPr="00E10FD5">
        <w:rPr>
          <w:rFonts w:ascii="Times New Roman" w:hAnsi="Times New Roman" w:cs="Times New Roman"/>
          <w:sz w:val="24"/>
          <w:szCs w:val="24"/>
        </w:rPr>
        <w:t xml:space="preserve"> </w:t>
      </w:r>
      <w:r w:rsidR="00036A21" w:rsidRPr="00E10FD5">
        <w:rPr>
          <w:rFonts w:ascii="Times New Roman" w:hAnsi="Times New Roman" w:cs="Times New Roman"/>
          <w:sz w:val="24"/>
          <w:szCs w:val="24"/>
        </w:rPr>
        <w:t>2.</w:t>
      </w:r>
      <w:r w:rsidR="00F05556">
        <w:rPr>
          <w:rFonts w:ascii="Times New Roman" w:hAnsi="Times New Roman" w:cs="Times New Roman"/>
          <w:sz w:val="24"/>
          <w:szCs w:val="24"/>
        </w:rPr>
        <w:t>404.637</w:t>
      </w:r>
      <w:r w:rsidR="00CF4F8D" w:rsidRPr="00E10FD5">
        <w:rPr>
          <w:rFonts w:ascii="Times New Roman" w:hAnsi="Times New Roman" w:cs="Times New Roman"/>
          <w:sz w:val="24"/>
          <w:szCs w:val="24"/>
        </w:rPr>
        <w:t xml:space="preserve"> </w:t>
      </w:r>
      <w:r w:rsidR="00585043" w:rsidRPr="00E10FD5">
        <w:rPr>
          <w:rFonts w:ascii="Times New Roman" w:hAnsi="Times New Roman" w:cs="Times New Roman"/>
          <w:sz w:val="24"/>
          <w:szCs w:val="24"/>
        </w:rPr>
        <w:t>EUR</w:t>
      </w:r>
    </w:p>
    <w:p w:rsidR="00F46BC6" w:rsidRPr="00E10FD5" w:rsidRDefault="00F46BC6" w:rsidP="00553FCB">
      <w:pPr>
        <w:spacing w:after="0" w:line="276" w:lineRule="auto"/>
        <w:jc w:val="both"/>
        <w:rPr>
          <w:rFonts w:ascii="Times New Roman" w:hAnsi="Times New Roman" w:cs="Times New Roman"/>
          <w:sz w:val="24"/>
          <w:szCs w:val="24"/>
        </w:rPr>
      </w:pPr>
    </w:p>
    <w:p w:rsidR="00EC2872" w:rsidRPr="00E10FD5" w:rsidRDefault="00EC2872" w:rsidP="00553FCB">
      <w:pPr>
        <w:spacing w:after="0" w:line="276" w:lineRule="auto"/>
        <w:jc w:val="both"/>
        <w:rPr>
          <w:rFonts w:ascii="Times New Roman" w:hAnsi="Times New Roman" w:cs="Times New Roman"/>
          <w:sz w:val="24"/>
          <w:szCs w:val="24"/>
        </w:rPr>
      </w:pPr>
      <w:r w:rsidRPr="00E10FD5">
        <w:rPr>
          <w:rFonts w:ascii="Times New Roman" w:hAnsi="Times New Roman" w:cs="Times New Roman"/>
          <w:sz w:val="24"/>
          <w:szCs w:val="24"/>
        </w:rPr>
        <w:t xml:space="preserve">2. </w:t>
      </w:r>
      <w:r w:rsidR="007B2E95" w:rsidRPr="00E10FD5">
        <w:rPr>
          <w:rFonts w:ascii="Times New Roman" w:hAnsi="Times New Roman" w:cs="Times New Roman"/>
          <w:sz w:val="24"/>
          <w:szCs w:val="24"/>
        </w:rPr>
        <w:t>Materijalni rashodi</w:t>
      </w:r>
      <w:r w:rsidR="00F76E08" w:rsidRPr="00E10FD5">
        <w:rPr>
          <w:rFonts w:ascii="Times New Roman" w:hAnsi="Times New Roman" w:cs="Times New Roman"/>
          <w:sz w:val="24"/>
          <w:szCs w:val="24"/>
        </w:rPr>
        <w:t>:</w:t>
      </w:r>
    </w:p>
    <w:p w:rsidR="00EC2872" w:rsidRPr="00E10FD5" w:rsidRDefault="00EC2872" w:rsidP="00553FCB">
      <w:pPr>
        <w:spacing w:after="0" w:line="276" w:lineRule="auto"/>
        <w:jc w:val="both"/>
        <w:rPr>
          <w:rFonts w:ascii="Times New Roman" w:hAnsi="Times New Roman" w:cs="Times New Roman"/>
          <w:sz w:val="24"/>
          <w:szCs w:val="24"/>
        </w:rPr>
      </w:pPr>
      <w:r w:rsidRPr="00E10FD5">
        <w:rPr>
          <w:rFonts w:ascii="Times New Roman" w:hAnsi="Times New Roman" w:cs="Times New Roman"/>
          <w:sz w:val="24"/>
          <w:szCs w:val="24"/>
        </w:rPr>
        <w:t>Planirano u 202</w:t>
      </w:r>
      <w:r w:rsidR="00F05556">
        <w:rPr>
          <w:rFonts w:ascii="Times New Roman" w:hAnsi="Times New Roman" w:cs="Times New Roman"/>
          <w:sz w:val="24"/>
          <w:szCs w:val="24"/>
        </w:rPr>
        <w:t>6</w:t>
      </w:r>
      <w:r w:rsidRPr="00E10FD5">
        <w:rPr>
          <w:rFonts w:ascii="Times New Roman" w:hAnsi="Times New Roman" w:cs="Times New Roman"/>
          <w:sz w:val="24"/>
          <w:szCs w:val="24"/>
        </w:rPr>
        <w:t>.</w:t>
      </w:r>
      <w:r w:rsidR="004850F1" w:rsidRPr="00E10FD5">
        <w:rPr>
          <w:rFonts w:ascii="Times New Roman" w:hAnsi="Times New Roman" w:cs="Times New Roman"/>
          <w:sz w:val="24"/>
          <w:szCs w:val="24"/>
        </w:rPr>
        <w:t xml:space="preserve"> godini</w:t>
      </w:r>
      <w:r w:rsidRPr="00E10FD5">
        <w:rPr>
          <w:rFonts w:ascii="Times New Roman" w:hAnsi="Times New Roman" w:cs="Times New Roman"/>
          <w:sz w:val="24"/>
          <w:szCs w:val="24"/>
        </w:rPr>
        <w:t xml:space="preserve"> u iznosu</w:t>
      </w:r>
      <w:r w:rsidR="001A5D7B" w:rsidRPr="00E10FD5">
        <w:rPr>
          <w:rFonts w:ascii="Times New Roman" w:hAnsi="Times New Roman" w:cs="Times New Roman"/>
          <w:sz w:val="24"/>
          <w:szCs w:val="24"/>
        </w:rPr>
        <w:t xml:space="preserve"> od</w:t>
      </w:r>
      <w:r w:rsidRPr="00E10FD5">
        <w:rPr>
          <w:rFonts w:ascii="Times New Roman" w:hAnsi="Times New Roman" w:cs="Times New Roman"/>
          <w:sz w:val="24"/>
          <w:szCs w:val="24"/>
        </w:rPr>
        <w:t xml:space="preserve"> </w:t>
      </w:r>
      <w:r w:rsidR="004D1833" w:rsidRPr="00E10FD5">
        <w:rPr>
          <w:rFonts w:ascii="Times New Roman" w:hAnsi="Times New Roman" w:cs="Times New Roman"/>
          <w:sz w:val="24"/>
          <w:szCs w:val="24"/>
        </w:rPr>
        <w:t>75.121</w:t>
      </w:r>
      <w:r w:rsidR="00CF4F8D" w:rsidRPr="00E10FD5">
        <w:rPr>
          <w:rFonts w:ascii="Times New Roman" w:hAnsi="Times New Roman" w:cs="Times New Roman"/>
          <w:sz w:val="24"/>
          <w:szCs w:val="24"/>
        </w:rPr>
        <w:t xml:space="preserve"> </w:t>
      </w:r>
      <w:r w:rsidR="00585043" w:rsidRPr="00E10FD5">
        <w:rPr>
          <w:rFonts w:ascii="Times New Roman" w:hAnsi="Times New Roman" w:cs="Times New Roman"/>
          <w:sz w:val="24"/>
          <w:szCs w:val="24"/>
        </w:rPr>
        <w:t>EUR</w:t>
      </w:r>
    </w:p>
    <w:p w:rsidR="00EC2872" w:rsidRPr="00E10FD5" w:rsidRDefault="00EC2872" w:rsidP="00553FCB">
      <w:pPr>
        <w:spacing w:after="0" w:line="276" w:lineRule="auto"/>
        <w:jc w:val="both"/>
        <w:rPr>
          <w:rFonts w:ascii="Times New Roman" w:hAnsi="Times New Roman" w:cs="Times New Roman"/>
          <w:sz w:val="24"/>
          <w:szCs w:val="24"/>
        </w:rPr>
      </w:pPr>
      <w:r w:rsidRPr="00E10FD5">
        <w:rPr>
          <w:rFonts w:ascii="Times New Roman" w:hAnsi="Times New Roman" w:cs="Times New Roman"/>
          <w:sz w:val="24"/>
          <w:szCs w:val="24"/>
        </w:rPr>
        <w:t>Planirano u 202</w:t>
      </w:r>
      <w:r w:rsidR="00F05556">
        <w:rPr>
          <w:rFonts w:ascii="Times New Roman" w:hAnsi="Times New Roman" w:cs="Times New Roman"/>
          <w:sz w:val="24"/>
          <w:szCs w:val="24"/>
        </w:rPr>
        <w:t>7</w:t>
      </w:r>
      <w:r w:rsidRPr="00E10FD5">
        <w:rPr>
          <w:rFonts w:ascii="Times New Roman" w:hAnsi="Times New Roman" w:cs="Times New Roman"/>
          <w:sz w:val="24"/>
          <w:szCs w:val="24"/>
        </w:rPr>
        <w:t>.</w:t>
      </w:r>
      <w:r w:rsidR="004850F1" w:rsidRPr="00E10FD5">
        <w:rPr>
          <w:rFonts w:ascii="Times New Roman" w:hAnsi="Times New Roman" w:cs="Times New Roman"/>
          <w:sz w:val="24"/>
          <w:szCs w:val="24"/>
        </w:rPr>
        <w:t xml:space="preserve"> </w:t>
      </w:r>
      <w:r w:rsidRPr="00E10FD5">
        <w:rPr>
          <w:rFonts w:ascii="Times New Roman" w:hAnsi="Times New Roman" w:cs="Times New Roman"/>
          <w:sz w:val="24"/>
          <w:szCs w:val="24"/>
        </w:rPr>
        <w:t>g</w:t>
      </w:r>
      <w:r w:rsidR="004850F1" w:rsidRPr="00E10FD5">
        <w:rPr>
          <w:rFonts w:ascii="Times New Roman" w:hAnsi="Times New Roman" w:cs="Times New Roman"/>
          <w:sz w:val="24"/>
          <w:szCs w:val="24"/>
        </w:rPr>
        <w:t>odini</w:t>
      </w:r>
      <w:r w:rsidRPr="00E10FD5">
        <w:rPr>
          <w:rFonts w:ascii="Times New Roman" w:hAnsi="Times New Roman" w:cs="Times New Roman"/>
          <w:sz w:val="24"/>
          <w:szCs w:val="24"/>
        </w:rPr>
        <w:t xml:space="preserve"> u iznosu</w:t>
      </w:r>
      <w:r w:rsidR="001A5D7B" w:rsidRPr="00E10FD5">
        <w:rPr>
          <w:rFonts w:ascii="Times New Roman" w:hAnsi="Times New Roman" w:cs="Times New Roman"/>
          <w:sz w:val="24"/>
          <w:szCs w:val="24"/>
        </w:rPr>
        <w:t xml:space="preserve"> od</w:t>
      </w:r>
      <w:r w:rsidRPr="00E10FD5">
        <w:rPr>
          <w:rFonts w:ascii="Times New Roman" w:hAnsi="Times New Roman" w:cs="Times New Roman"/>
          <w:sz w:val="24"/>
          <w:szCs w:val="24"/>
        </w:rPr>
        <w:t xml:space="preserve"> </w:t>
      </w:r>
      <w:r w:rsidR="004D1833" w:rsidRPr="00E10FD5">
        <w:rPr>
          <w:rFonts w:ascii="Times New Roman" w:hAnsi="Times New Roman" w:cs="Times New Roman"/>
          <w:sz w:val="24"/>
          <w:szCs w:val="24"/>
        </w:rPr>
        <w:t>75.121</w:t>
      </w:r>
      <w:r w:rsidR="00CF4F8D" w:rsidRPr="00E10FD5">
        <w:rPr>
          <w:rFonts w:ascii="Times New Roman" w:hAnsi="Times New Roman" w:cs="Times New Roman"/>
          <w:sz w:val="24"/>
          <w:szCs w:val="24"/>
        </w:rPr>
        <w:t xml:space="preserve"> </w:t>
      </w:r>
      <w:r w:rsidR="00585043" w:rsidRPr="00E10FD5">
        <w:rPr>
          <w:rFonts w:ascii="Times New Roman" w:hAnsi="Times New Roman" w:cs="Times New Roman"/>
          <w:sz w:val="24"/>
          <w:szCs w:val="24"/>
        </w:rPr>
        <w:t>EUR</w:t>
      </w:r>
    </w:p>
    <w:p w:rsidR="00EC2872" w:rsidRDefault="00EC2872" w:rsidP="00553FCB">
      <w:pPr>
        <w:spacing w:line="276" w:lineRule="auto"/>
        <w:jc w:val="both"/>
        <w:rPr>
          <w:rFonts w:ascii="Times New Roman" w:hAnsi="Times New Roman" w:cs="Times New Roman"/>
          <w:sz w:val="24"/>
          <w:szCs w:val="24"/>
        </w:rPr>
      </w:pPr>
      <w:r w:rsidRPr="00E10FD5">
        <w:rPr>
          <w:rFonts w:ascii="Times New Roman" w:hAnsi="Times New Roman" w:cs="Times New Roman"/>
          <w:sz w:val="24"/>
          <w:szCs w:val="24"/>
        </w:rPr>
        <w:t>Planirano u 202</w:t>
      </w:r>
      <w:r w:rsidR="00F05556">
        <w:rPr>
          <w:rFonts w:ascii="Times New Roman" w:hAnsi="Times New Roman" w:cs="Times New Roman"/>
          <w:sz w:val="24"/>
          <w:szCs w:val="24"/>
        </w:rPr>
        <w:t>8</w:t>
      </w:r>
      <w:r w:rsidRPr="00E10FD5">
        <w:rPr>
          <w:rFonts w:ascii="Times New Roman" w:hAnsi="Times New Roman" w:cs="Times New Roman"/>
          <w:sz w:val="24"/>
          <w:szCs w:val="24"/>
        </w:rPr>
        <w:t>.</w:t>
      </w:r>
      <w:r w:rsidR="004850F1" w:rsidRPr="00E10FD5">
        <w:rPr>
          <w:rFonts w:ascii="Times New Roman" w:hAnsi="Times New Roman" w:cs="Times New Roman"/>
          <w:sz w:val="24"/>
          <w:szCs w:val="24"/>
        </w:rPr>
        <w:t xml:space="preserve"> </w:t>
      </w:r>
      <w:r w:rsidRPr="00E10FD5">
        <w:rPr>
          <w:rFonts w:ascii="Times New Roman" w:hAnsi="Times New Roman" w:cs="Times New Roman"/>
          <w:sz w:val="24"/>
          <w:szCs w:val="24"/>
        </w:rPr>
        <w:t>g</w:t>
      </w:r>
      <w:r w:rsidR="004850F1" w:rsidRPr="00E10FD5">
        <w:rPr>
          <w:rFonts w:ascii="Times New Roman" w:hAnsi="Times New Roman" w:cs="Times New Roman"/>
          <w:sz w:val="24"/>
          <w:szCs w:val="24"/>
        </w:rPr>
        <w:t>odini</w:t>
      </w:r>
      <w:r w:rsidRPr="00E10FD5">
        <w:rPr>
          <w:rFonts w:ascii="Times New Roman" w:hAnsi="Times New Roman" w:cs="Times New Roman"/>
          <w:sz w:val="24"/>
          <w:szCs w:val="24"/>
        </w:rPr>
        <w:t xml:space="preserve"> u iznosu</w:t>
      </w:r>
      <w:r w:rsidR="001A5D7B" w:rsidRPr="00E10FD5">
        <w:rPr>
          <w:rFonts w:ascii="Times New Roman" w:hAnsi="Times New Roman" w:cs="Times New Roman"/>
          <w:sz w:val="24"/>
          <w:szCs w:val="24"/>
        </w:rPr>
        <w:t xml:space="preserve"> od</w:t>
      </w:r>
      <w:r w:rsidRPr="00E10FD5">
        <w:rPr>
          <w:rFonts w:ascii="Times New Roman" w:hAnsi="Times New Roman" w:cs="Times New Roman"/>
          <w:sz w:val="24"/>
          <w:szCs w:val="24"/>
        </w:rPr>
        <w:t xml:space="preserve"> </w:t>
      </w:r>
      <w:r w:rsidR="004D1833" w:rsidRPr="00E10FD5">
        <w:rPr>
          <w:rFonts w:ascii="Times New Roman" w:hAnsi="Times New Roman" w:cs="Times New Roman"/>
          <w:sz w:val="24"/>
          <w:szCs w:val="24"/>
        </w:rPr>
        <w:t>75.121</w:t>
      </w:r>
      <w:r w:rsidR="00CF4F8D" w:rsidRPr="00E10FD5">
        <w:rPr>
          <w:rFonts w:ascii="Times New Roman" w:hAnsi="Times New Roman" w:cs="Times New Roman"/>
          <w:sz w:val="24"/>
          <w:szCs w:val="24"/>
        </w:rPr>
        <w:t xml:space="preserve"> </w:t>
      </w:r>
      <w:r w:rsidR="00585043" w:rsidRPr="00E10FD5">
        <w:rPr>
          <w:rFonts w:ascii="Times New Roman" w:hAnsi="Times New Roman" w:cs="Times New Roman"/>
          <w:sz w:val="24"/>
          <w:szCs w:val="24"/>
        </w:rPr>
        <w:t>EUR</w:t>
      </w:r>
    </w:p>
    <w:p w:rsidR="000834CA" w:rsidRDefault="000834CA" w:rsidP="00553FCB">
      <w:pPr>
        <w:spacing w:line="276" w:lineRule="auto"/>
        <w:jc w:val="both"/>
        <w:rPr>
          <w:rFonts w:ascii="Times New Roman" w:hAnsi="Times New Roman" w:cs="Times New Roman"/>
          <w:sz w:val="24"/>
          <w:szCs w:val="24"/>
        </w:rPr>
      </w:pPr>
      <w:r>
        <w:rPr>
          <w:rFonts w:ascii="Times New Roman" w:hAnsi="Times New Roman" w:cs="Times New Roman"/>
          <w:sz w:val="24"/>
          <w:szCs w:val="24"/>
        </w:rPr>
        <w:t>3. Financijski rshodi</w:t>
      </w:r>
    </w:p>
    <w:p w:rsidR="000834CA" w:rsidRPr="00E10FD5" w:rsidRDefault="000834CA" w:rsidP="000834CA">
      <w:pPr>
        <w:spacing w:after="0" w:line="276" w:lineRule="auto"/>
        <w:jc w:val="both"/>
        <w:rPr>
          <w:rFonts w:ascii="Times New Roman" w:hAnsi="Times New Roman" w:cs="Times New Roman"/>
          <w:sz w:val="24"/>
          <w:szCs w:val="24"/>
        </w:rPr>
      </w:pPr>
      <w:r w:rsidRPr="00E10FD5">
        <w:rPr>
          <w:rFonts w:ascii="Times New Roman" w:hAnsi="Times New Roman" w:cs="Times New Roman"/>
          <w:sz w:val="24"/>
          <w:szCs w:val="24"/>
        </w:rPr>
        <w:t>Planirano u 202</w:t>
      </w:r>
      <w:r>
        <w:rPr>
          <w:rFonts w:ascii="Times New Roman" w:hAnsi="Times New Roman" w:cs="Times New Roman"/>
          <w:sz w:val="24"/>
          <w:szCs w:val="24"/>
        </w:rPr>
        <w:t>6</w:t>
      </w:r>
      <w:r w:rsidRPr="00E10FD5">
        <w:rPr>
          <w:rFonts w:ascii="Times New Roman" w:hAnsi="Times New Roman" w:cs="Times New Roman"/>
          <w:sz w:val="24"/>
          <w:szCs w:val="24"/>
        </w:rPr>
        <w:t xml:space="preserve">. godini u iznosu od </w:t>
      </w:r>
      <w:r>
        <w:rPr>
          <w:rFonts w:ascii="Times New Roman" w:hAnsi="Times New Roman" w:cs="Times New Roman"/>
          <w:sz w:val="24"/>
          <w:szCs w:val="24"/>
        </w:rPr>
        <w:t xml:space="preserve">232 </w:t>
      </w:r>
      <w:r w:rsidRPr="00E10FD5">
        <w:rPr>
          <w:rFonts w:ascii="Times New Roman" w:hAnsi="Times New Roman" w:cs="Times New Roman"/>
          <w:sz w:val="24"/>
          <w:szCs w:val="24"/>
        </w:rPr>
        <w:t>EUR</w:t>
      </w:r>
    </w:p>
    <w:p w:rsidR="000834CA" w:rsidRPr="00E10FD5" w:rsidRDefault="000834CA" w:rsidP="000834CA">
      <w:pPr>
        <w:spacing w:after="0" w:line="276" w:lineRule="auto"/>
        <w:jc w:val="both"/>
        <w:rPr>
          <w:rFonts w:ascii="Times New Roman" w:hAnsi="Times New Roman" w:cs="Times New Roman"/>
          <w:sz w:val="24"/>
          <w:szCs w:val="24"/>
        </w:rPr>
      </w:pPr>
      <w:r w:rsidRPr="00E10FD5">
        <w:rPr>
          <w:rFonts w:ascii="Times New Roman" w:hAnsi="Times New Roman" w:cs="Times New Roman"/>
          <w:sz w:val="24"/>
          <w:szCs w:val="24"/>
        </w:rPr>
        <w:t>Planirano u 202</w:t>
      </w:r>
      <w:r>
        <w:rPr>
          <w:rFonts w:ascii="Times New Roman" w:hAnsi="Times New Roman" w:cs="Times New Roman"/>
          <w:sz w:val="24"/>
          <w:szCs w:val="24"/>
        </w:rPr>
        <w:t>7</w:t>
      </w:r>
      <w:r w:rsidRPr="00E10FD5">
        <w:rPr>
          <w:rFonts w:ascii="Times New Roman" w:hAnsi="Times New Roman" w:cs="Times New Roman"/>
          <w:sz w:val="24"/>
          <w:szCs w:val="24"/>
        </w:rPr>
        <w:t xml:space="preserve">. godini u iznosu od </w:t>
      </w:r>
      <w:r>
        <w:rPr>
          <w:rFonts w:ascii="Times New Roman" w:hAnsi="Times New Roman" w:cs="Times New Roman"/>
          <w:sz w:val="24"/>
          <w:szCs w:val="24"/>
        </w:rPr>
        <w:t xml:space="preserve">232 </w:t>
      </w:r>
      <w:r w:rsidRPr="00E10FD5">
        <w:rPr>
          <w:rFonts w:ascii="Times New Roman" w:hAnsi="Times New Roman" w:cs="Times New Roman"/>
          <w:sz w:val="24"/>
          <w:szCs w:val="24"/>
        </w:rPr>
        <w:t>EUR</w:t>
      </w:r>
    </w:p>
    <w:p w:rsidR="000834CA" w:rsidRDefault="000834CA" w:rsidP="000834CA">
      <w:pPr>
        <w:spacing w:line="276" w:lineRule="auto"/>
        <w:jc w:val="both"/>
        <w:rPr>
          <w:rFonts w:ascii="Times New Roman" w:hAnsi="Times New Roman" w:cs="Times New Roman"/>
          <w:sz w:val="24"/>
          <w:szCs w:val="24"/>
        </w:rPr>
      </w:pPr>
      <w:r w:rsidRPr="00E10FD5">
        <w:rPr>
          <w:rFonts w:ascii="Times New Roman" w:hAnsi="Times New Roman" w:cs="Times New Roman"/>
          <w:sz w:val="24"/>
          <w:szCs w:val="24"/>
        </w:rPr>
        <w:t>Planirano u 202</w:t>
      </w:r>
      <w:r>
        <w:rPr>
          <w:rFonts w:ascii="Times New Roman" w:hAnsi="Times New Roman" w:cs="Times New Roman"/>
          <w:sz w:val="24"/>
          <w:szCs w:val="24"/>
        </w:rPr>
        <w:t>8</w:t>
      </w:r>
      <w:r w:rsidRPr="00E10FD5">
        <w:rPr>
          <w:rFonts w:ascii="Times New Roman" w:hAnsi="Times New Roman" w:cs="Times New Roman"/>
          <w:sz w:val="24"/>
          <w:szCs w:val="24"/>
        </w:rPr>
        <w:t xml:space="preserve">. godini u iznosu od </w:t>
      </w:r>
      <w:r>
        <w:rPr>
          <w:rFonts w:ascii="Times New Roman" w:hAnsi="Times New Roman" w:cs="Times New Roman"/>
          <w:sz w:val="24"/>
          <w:szCs w:val="24"/>
        </w:rPr>
        <w:t>240</w:t>
      </w:r>
      <w:r w:rsidRPr="00E10FD5">
        <w:rPr>
          <w:rFonts w:ascii="Times New Roman" w:hAnsi="Times New Roman" w:cs="Times New Roman"/>
          <w:sz w:val="24"/>
          <w:szCs w:val="24"/>
        </w:rPr>
        <w:t xml:space="preserve"> EUR</w:t>
      </w:r>
    </w:p>
    <w:p w:rsidR="000834CA" w:rsidRDefault="000834CA" w:rsidP="00553FCB">
      <w:pPr>
        <w:spacing w:line="276" w:lineRule="auto"/>
        <w:jc w:val="both"/>
        <w:rPr>
          <w:rFonts w:ascii="Times New Roman" w:hAnsi="Times New Roman" w:cs="Times New Roman"/>
          <w:sz w:val="24"/>
          <w:szCs w:val="24"/>
        </w:rPr>
      </w:pPr>
    </w:p>
    <w:p w:rsidR="000834CA" w:rsidRPr="00E10FD5" w:rsidRDefault="000834CA" w:rsidP="00553FCB">
      <w:pPr>
        <w:spacing w:line="276" w:lineRule="auto"/>
        <w:jc w:val="both"/>
        <w:rPr>
          <w:rFonts w:ascii="Times New Roman" w:hAnsi="Times New Roman" w:cs="Times New Roman"/>
          <w:sz w:val="24"/>
          <w:szCs w:val="24"/>
        </w:rPr>
      </w:pPr>
    </w:p>
    <w:p w:rsidR="000834CA" w:rsidRPr="004D426C" w:rsidRDefault="000834CA" w:rsidP="000834CA">
      <w:pPr>
        <w:shd w:val="clear" w:color="auto" w:fill="D9D9D9" w:themeFill="background1" w:themeFillShade="D9"/>
        <w:spacing w:after="0" w:line="276" w:lineRule="auto"/>
        <w:jc w:val="both"/>
        <w:rPr>
          <w:rFonts w:ascii="Times New Roman" w:hAnsi="Times New Roman" w:cs="Times New Roman"/>
          <w:b/>
          <w:sz w:val="24"/>
          <w:szCs w:val="24"/>
        </w:rPr>
      </w:pPr>
      <w:r w:rsidRPr="004D426C">
        <w:rPr>
          <w:rFonts w:ascii="Times New Roman" w:hAnsi="Times New Roman" w:cs="Times New Roman"/>
          <w:b/>
          <w:sz w:val="24"/>
          <w:szCs w:val="24"/>
        </w:rPr>
        <w:lastRenderedPageBreak/>
        <w:t xml:space="preserve">A622151 PROGRAMSKO </w:t>
      </w:r>
      <w:r>
        <w:rPr>
          <w:rFonts w:ascii="Times New Roman" w:hAnsi="Times New Roman" w:cs="Times New Roman"/>
          <w:b/>
          <w:sz w:val="24"/>
          <w:szCs w:val="24"/>
        </w:rPr>
        <w:t xml:space="preserve">I OSTALO </w:t>
      </w:r>
      <w:r w:rsidRPr="004D426C">
        <w:rPr>
          <w:rFonts w:ascii="Times New Roman" w:hAnsi="Times New Roman" w:cs="Times New Roman"/>
          <w:b/>
          <w:sz w:val="24"/>
          <w:szCs w:val="24"/>
        </w:rPr>
        <w:t xml:space="preserve">FINANCIRANJE </w:t>
      </w:r>
      <w:r>
        <w:rPr>
          <w:rFonts w:ascii="Times New Roman" w:hAnsi="Times New Roman" w:cs="Times New Roman"/>
          <w:b/>
          <w:sz w:val="24"/>
          <w:szCs w:val="24"/>
        </w:rPr>
        <w:t>-</w:t>
      </w:r>
      <w:r w:rsidRPr="004D426C">
        <w:rPr>
          <w:rFonts w:ascii="Times New Roman" w:hAnsi="Times New Roman" w:cs="Times New Roman"/>
          <w:b/>
          <w:sz w:val="24"/>
          <w:szCs w:val="24"/>
        </w:rPr>
        <w:t xml:space="preserve"> IZ EVIDENCIJSKIH PRIHODA </w:t>
      </w:r>
    </w:p>
    <w:p w:rsidR="00F76E08" w:rsidRPr="004D426C" w:rsidRDefault="00F76E08" w:rsidP="00CC2EEB">
      <w:pPr>
        <w:spacing w:after="0" w:line="276" w:lineRule="auto"/>
        <w:jc w:val="both"/>
        <w:rPr>
          <w:rFonts w:ascii="Times New Roman" w:hAnsi="Times New Roman" w:cs="Times New Roman"/>
          <w:sz w:val="24"/>
          <w:szCs w:val="24"/>
        </w:rPr>
      </w:pPr>
    </w:p>
    <w:p w:rsidR="00F76E08" w:rsidRPr="004D426C" w:rsidRDefault="00F76E08" w:rsidP="00CC2EEB">
      <w:pPr>
        <w:spacing w:after="0" w:line="276"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706"/>
        <w:gridCol w:w="1378"/>
        <w:gridCol w:w="1313"/>
        <w:gridCol w:w="1313"/>
        <w:gridCol w:w="1313"/>
        <w:gridCol w:w="1313"/>
      </w:tblGrid>
      <w:tr w:rsidR="003F4EAE" w:rsidRPr="004D426C" w:rsidTr="00880D1B">
        <w:tc>
          <w:tcPr>
            <w:tcW w:w="1706" w:type="dxa"/>
            <w:shd w:val="clear" w:color="auto" w:fill="D9D9D9" w:themeFill="background1" w:themeFillShade="D9"/>
            <w:vAlign w:val="center"/>
          </w:tcPr>
          <w:p w:rsidR="003F4EAE" w:rsidRPr="004D426C" w:rsidRDefault="003F4EAE" w:rsidP="003F4EAE">
            <w:pPr>
              <w:spacing w:line="276" w:lineRule="auto"/>
              <w:jc w:val="both"/>
              <w:rPr>
                <w:rFonts w:ascii="Times New Roman" w:hAnsi="Times New Roman" w:cs="Times New Roman"/>
                <w:sz w:val="20"/>
                <w:szCs w:val="20"/>
              </w:rPr>
            </w:pPr>
          </w:p>
        </w:tc>
        <w:tc>
          <w:tcPr>
            <w:tcW w:w="1378" w:type="dxa"/>
            <w:shd w:val="clear" w:color="auto" w:fill="D9D9D9" w:themeFill="background1" w:themeFillShade="D9"/>
            <w:vAlign w:val="center"/>
          </w:tcPr>
          <w:p w:rsidR="003F4EAE" w:rsidRPr="004D426C" w:rsidRDefault="003F4EAE" w:rsidP="003F4EAE">
            <w:pPr>
              <w:spacing w:line="276" w:lineRule="auto"/>
              <w:jc w:val="center"/>
              <w:rPr>
                <w:rFonts w:ascii="Times New Roman" w:hAnsi="Times New Roman" w:cs="Times New Roman"/>
                <w:sz w:val="20"/>
                <w:szCs w:val="20"/>
              </w:rPr>
            </w:pPr>
            <w:r w:rsidRPr="004D426C">
              <w:rPr>
                <w:rFonts w:ascii="Times New Roman" w:hAnsi="Times New Roman" w:cs="Times New Roman"/>
                <w:sz w:val="20"/>
                <w:szCs w:val="20"/>
              </w:rPr>
              <w:t>Izvršenje 202</w:t>
            </w:r>
            <w:r>
              <w:rPr>
                <w:rFonts w:ascii="Times New Roman" w:hAnsi="Times New Roman" w:cs="Times New Roman"/>
                <w:sz w:val="20"/>
                <w:szCs w:val="20"/>
              </w:rPr>
              <w:t>4</w:t>
            </w:r>
            <w:r w:rsidRPr="004D426C">
              <w:rPr>
                <w:rFonts w:ascii="Times New Roman" w:hAnsi="Times New Roman" w:cs="Times New Roman"/>
                <w:sz w:val="20"/>
                <w:szCs w:val="20"/>
              </w:rPr>
              <w:t>.</w:t>
            </w:r>
          </w:p>
        </w:tc>
        <w:tc>
          <w:tcPr>
            <w:tcW w:w="1313" w:type="dxa"/>
            <w:shd w:val="clear" w:color="auto" w:fill="D9D9D9" w:themeFill="background1" w:themeFillShade="D9"/>
            <w:vAlign w:val="center"/>
          </w:tcPr>
          <w:p w:rsidR="003F4EAE" w:rsidRPr="004D426C" w:rsidRDefault="003F4EAE" w:rsidP="003F4EAE">
            <w:pPr>
              <w:spacing w:line="276" w:lineRule="auto"/>
              <w:jc w:val="center"/>
              <w:rPr>
                <w:rFonts w:ascii="Times New Roman" w:hAnsi="Times New Roman" w:cs="Times New Roman"/>
                <w:sz w:val="20"/>
                <w:szCs w:val="20"/>
              </w:rPr>
            </w:pPr>
            <w:r w:rsidRPr="004D426C">
              <w:rPr>
                <w:rFonts w:ascii="Times New Roman" w:hAnsi="Times New Roman" w:cs="Times New Roman"/>
                <w:sz w:val="20"/>
                <w:szCs w:val="20"/>
              </w:rPr>
              <w:t>Plan 202</w:t>
            </w:r>
            <w:r>
              <w:rPr>
                <w:rFonts w:ascii="Times New Roman" w:hAnsi="Times New Roman" w:cs="Times New Roman"/>
                <w:sz w:val="20"/>
                <w:szCs w:val="20"/>
              </w:rPr>
              <w:t>5</w:t>
            </w:r>
            <w:r w:rsidRPr="004D426C">
              <w:rPr>
                <w:rFonts w:ascii="Times New Roman" w:hAnsi="Times New Roman" w:cs="Times New Roman"/>
                <w:sz w:val="20"/>
                <w:szCs w:val="20"/>
              </w:rPr>
              <w:t>.</w:t>
            </w:r>
          </w:p>
        </w:tc>
        <w:tc>
          <w:tcPr>
            <w:tcW w:w="1313" w:type="dxa"/>
            <w:shd w:val="clear" w:color="auto" w:fill="D9D9D9" w:themeFill="background1" w:themeFillShade="D9"/>
            <w:vAlign w:val="center"/>
          </w:tcPr>
          <w:p w:rsidR="003F4EAE" w:rsidRPr="004D426C" w:rsidRDefault="003F4EAE" w:rsidP="003F4EAE">
            <w:pPr>
              <w:spacing w:line="276" w:lineRule="auto"/>
              <w:jc w:val="center"/>
              <w:rPr>
                <w:rFonts w:ascii="Times New Roman" w:hAnsi="Times New Roman" w:cs="Times New Roman"/>
                <w:sz w:val="20"/>
                <w:szCs w:val="20"/>
              </w:rPr>
            </w:pPr>
            <w:r w:rsidRPr="004D426C">
              <w:rPr>
                <w:rFonts w:ascii="Times New Roman" w:hAnsi="Times New Roman" w:cs="Times New Roman"/>
                <w:sz w:val="20"/>
                <w:szCs w:val="20"/>
              </w:rPr>
              <w:t>Plan 202</w:t>
            </w:r>
            <w:r>
              <w:rPr>
                <w:rFonts w:ascii="Times New Roman" w:hAnsi="Times New Roman" w:cs="Times New Roman"/>
                <w:sz w:val="20"/>
                <w:szCs w:val="20"/>
              </w:rPr>
              <w:t>6</w:t>
            </w:r>
            <w:r w:rsidRPr="004D426C">
              <w:rPr>
                <w:rFonts w:ascii="Times New Roman" w:hAnsi="Times New Roman" w:cs="Times New Roman"/>
                <w:sz w:val="20"/>
                <w:szCs w:val="20"/>
              </w:rPr>
              <w:t>.</w:t>
            </w:r>
          </w:p>
        </w:tc>
        <w:tc>
          <w:tcPr>
            <w:tcW w:w="1313" w:type="dxa"/>
            <w:shd w:val="clear" w:color="auto" w:fill="D9D9D9" w:themeFill="background1" w:themeFillShade="D9"/>
            <w:vAlign w:val="center"/>
          </w:tcPr>
          <w:p w:rsidR="003F4EAE" w:rsidRPr="004D426C" w:rsidRDefault="003F4EAE" w:rsidP="003F4EAE">
            <w:pPr>
              <w:spacing w:line="276" w:lineRule="auto"/>
              <w:jc w:val="center"/>
              <w:rPr>
                <w:rFonts w:ascii="Times New Roman" w:hAnsi="Times New Roman" w:cs="Times New Roman"/>
                <w:sz w:val="20"/>
                <w:szCs w:val="20"/>
              </w:rPr>
            </w:pPr>
            <w:r w:rsidRPr="004D426C">
              <w:rPr>
                <w:rFonts w:ascii="Times New Roman" w:hAnsi="Times New Roman" w:cs="Times New Roman"/>
                <w:sz w:val="20"/>
                <w:szCs w:val="20"/>
              </w:rPr>
              <w:t>Plan 202</w:t>
            </w:r>
            <w:r>
              <w:rPr>
                <w:rFonts w:ascii="Times New Roman" w:hAnsi="Times New Roman" w:cs="Times New Roman"/>
                <w:sz w:val="20"/>
                <w:szCs w:val="20"/>
              </w:rPr>
              <w:t>7</w:t>
            </w:r>
            <w:r w:rsidRPr="004D426C">
              <w:rPr>
                <w:rFonts w:ascii="Times New Roman" w:hAnsi="Times New Roman" w:cs="Times New Roman"/>
                <w:sz w:val="20"/>
                <w:szCs w:val="20"/>
              </w:rPr>
              <w:t>.</w:t>
            </w:r>
          </w:p>
        </w:tc>
        <w:tc>
          <w:tcPr>
            <w:tcW w:w="1313" w:type="dxa"/>
            <w:shd w:val="clear" w:color="auto" w:fill="D9D9D9" w:themeFill="background1" w:themeFillShade="D9"/>
            <w:vAlign w:val="center"/>
          </w:tcPr>
          <w:p w:rsidR="003F4EAE" w:rsidRPr="004D426C" w:rsidRDefault="003F4EAE" w:rsidP="003F4EAE">
            <w:pPr>
              <w:spacing w:line="276" w:lineRule="auto"/>
              <w:jc w:val="center"/>
              <w:rPr>
                <w:rFonts w:ascii="Times New Roman" w:hAnsi="Times New Roman" w:cs="Times New Roman"/>
                <w:sz w:val="20"/>
                <w:szCs w:val="20"/>
              </w:rPr>
            </w:pPr>
            <w:r w:rsidRPr="004D426C">
              <w:rPr>
                <w:rFonts w:ascii="Times New Roman" w:hAnsi="Times New Roman" w:cs="Times New Roman"/>
                <w:sz w:val="20"/>
                <w:szCs w:val="20"/>
              </w:rPr>
              <w:t>Plan 202</w:t>
            </w:r>
            <w:r>
              <w:rPr>
                <w:rFonts w:ascii="Times New Roman" w:hAnsi="Times New Roman" w:cs="Times New Roman"/>
                <w:sz w:val="20"/>
                <w:szCs w:val="20"/>
              </w:rPr>
              <w:t>8</w:t>
            </w:r>
            <w:r w:rsidRPr="004D426C">
              <w:rPr>
                <w:rFonts w:ascii="Times New Roman" w:hAnsi="Times New Roman" w:cs="Times New Roman"/>
                <w:sz w:val="20"/>
                <w:szCs w:val="20"/>
              </w:rPr>
              <w:t>.</w:t>
            </w:r>
          </w:p>
        </w:tc>
      </w:tr>
      <w:tr w:rsidR="003F4EAE" w:rsidRPr="004D426C" w:rsidTr="005A777D">
        <w:tc>
          <w:tcPr>
            <w:tcW w:w="1706" w:type="dxa"/>
          </w:tcPr>
          <w:p w:rsidR="003F4EAE" w:rsidRPr="004D426C" w:rsidRDefault="003F4EAE" w:rsidP="003F4EAE">
            <w:pPr>
              <w:spacing w:after="0" w:line="276" w:lineRule="auto"/>
              <w:jc w:val="center"/>
              <w:rPr>
                <w:rFonts w:ascii="Times New Roman" w:hAnsi="Times New Roman" w:cs="Times New Roman"/>
                <w:b/>
                <w:sz w:val="20"/>
                <w:szCs w:val="20"/>
              </w:rPr>
            </w:pPr>
            <w:r w:rsidRPr="004D426C">
              <w:rPr>
                <w:rFonts w:ascii="Times New Roman" w:hAnsi="Times New Roman" w:cs="Times New Roman"/>
                <w:b/>
                <w:sz w:val="20"/>
                <w:szCs w:val="20"/>
              </w:rPr>
              <w:t>A62215</w:t>
            </w:r>
            <w:r>
              <w:rPr>
                <w:rFonts w:ascii="Times New Roman" w:hAnsi="Times New Roman" w:cs="Times New Roman"/>
                <w:b/>
                <w:sz w:val="20"/>
                <w:szCs w:val="20"/>
              </w:rPr>
              <w:t>1</w:t>
            </w:r>
          </w:p>
          <w:p w:rsidR="003F4EAE" w:rsidRPr="004D426C" w:rsidRDefault="003F4EAE" w:rsidP="003F4EAE">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Programsko i ostalo finaciranje – iz evidencijskih prihoda</w:t>
            </w:r>
          </w:p>
        </w:tc>
        <w:tc>
          <w:tcPr>
            <w:tcW w:w="1378" w:type="dxa"/>
          </w:tcPr>
          <w:p w:rsidR="003F4EAE" w:rsidRPr="006C3145" w:rsidRDefault="003F4EAE" w:rsidP="003F4EAE">
            <w:pPr>
              <w:spacing w:line="276" w:lineRule="auto"/>
              <w:jc w:val="right"/>
              <w:rPr>
                <w:rFonts w:ascii="Times New Roman" w:hAnsi="Times New Roman" w:cs="Times New Roman"/>
                <w:sz w:val="20"/>
                <w:szCs w:val="20"/>
              </w:rPr>
            </w:pPr>
            <w:r>
              <w:rPr>
                <w:rFonts w:ascii="Times New Roman" w:hAnsi="Times New Roman" w:cs="Times New Roman"/>
                <w:sz w:val="20"/>
                <w:szCs w:val="20"/>
              </w:rPr>
              <w:t>17.718.205</w:t>
            </w:r>
          </w:p>
        </w:tc>
        <w:tc>
          <w:tcPr>
            <w:tcW w:w="1313" w:type="dxa"/>
            <w:shd w:val="clear" w:color="auto" w:fill="FFFFFF" w:themeFill="background1"/>
          </w:tcPr>
          <w:p w:rsidR="003F4EAE" w:rsidRPr="006C3145" w:rsidRDefault="003F4EAE" w:rsidP="003F4EAE">
            <w:pPr>
              <w:spacing w:line="276" w:lineRule="auto"/>
              <w:jc w:val="right"/>
              <w:rPr>
                <w:rFonts w:ascii="Times New Roman" w:hAnsi="Times New Roman" w:cs="Times New Roman"/>
                <w:sz w:val="20"/>
                <w:szCs w:val="20"/>
              </w:rPr>
            </w:pPr>
            <w:r>
              <w:rPr>
                <w:rFonts w:ascii="Times New Roman" w:hAnsi="Times New Roman" w:cs="Times New Roman"/>
                <w:sz w:val="20"/>
                <w:szCs w:val="20"/>
              </w:rPr>
              <w:t>18.691.967</w:t>
            </w:r>
          </w:p>
        </w:tc>
        <w:tc>
          <w:tcPr>
            <w:tcW w:w="1313" w:type="dxa"/>
          </w:tcPr>
          <w:p w:rsidR="003F4EAE" w:rsidRPr="006C3145" w:rsidRDefault="003F4EAE" w:rsidP="003F4EAE">
            <w:pPr>
              <w:spacing w:line="276" w:lineRule="auto"/>
              <w:jc w:val="right"/>
              <w:rPr>
                <w:rFonts w:ascii="Times New Roman" w:hAnsi="Times New Roman" w:cs="Times New Roman"/>
                <w:sz w:val="20"/>
                <w:szCs w:val="20"/>
              </w:rPr>
            </w:pPr>
            <w:r>
              <w:rPr>
                <w:rFonts w:ascii="Times New Roman" w:hAnsi="Times New Roman" w:cs="Times New Roman"/>
                <w:sz w:val="20"/>
                <w:szCs w:val="20"/>
              </w:rPr>
              <w:t>18.392.080</w:t>
            </w:r>
          </w:p>
        </w:tc>
        <w:tc>
          <w:tcPr>
            <w:tcW w:w="1313" w:type="dxa"/>
          </w:tcPr>
          <w:p w:rsidR="003F4EAE" w:rsidRPr="006C3145" w:rsidRDefault="003F4EAE" w:rsidP="003F4EAE">
            <w:pPr>
              <w:spacing w:line="276" w:lineRule="auto"/>
              <w:jc w:val="right"/>
              <w:rPr>
                <w:rFonts w:ascii="Times New Roman" w:hAnsi="Times New Roman" w:cs="Times New Roman"/>
                <w:sz w:val="20"/>
                <w:szCs w:val="20"/>
              </w:rPr>
            </w:pPr>
            <w:r>
              <w:rPr>
                <w:rFonts w:ascii="Times New Roman" w:hAnsi="Times New Roman" w:cs="Times New Roman"/>
                <w:sz w:val="20"/>
                <w:szCs w:val="20"/>
              </w:rPr>
              <w:t>18.664.563</w:t>
            </w:r>
          </w:p>
        </w:tc>
        <w:tc>
          <w:tcPr>
            <w:tcW w:w="1313" w:type="dxa"/>
          </w:tcPr>
          <w:p w:rsidR="003F4EAE" w:rsidRPr="006C3145" w:rsidRDefault="003F4EAE" w:rsidP="003F4EAE">
            <w:pPr>
              <w:spacing w:line="276" w:lineRule="auto"/>
              <w:jc w:val="right"/>
              <w:rPr>
                <w:rFonts w:ascii="Times New Roman" w:hAnsi="Times New Roman" w:cs="Times New Roman"/>
                <w:sz w:val="20"/>
                <w:szCs w:val="20"/>
              </w:rPr>
            </w:pPr>
            <w:r>
              <w:rPr>
                <w:rFonts w:ascii="Times New Roman" w:hAnsi="Times New Roman" w:cs="Times New Roman"/>
                <w:sz w:val="20"/>
                <w:szCs w:val="20"/>
              </w:rPr>
              <w:t>18.546.073</w:t>
            </w:r>
          </w:p>
        </w:tc>
      </w:tr>
    </w:tbl>
    <w:p w:rsidR="000B5C73" w:rsidRPr="004D426C" w:rsidRDefault="000B5C73" w:rsidP="00553FCB">
      <w:pPr>
        <w:spacing w:line="276" w:lineRule="auto"/>
        <w:jc w:val="both"/>
        <w:rPr>
          <w:rFonts w:ascii="Times New Roman" w:hAnsi="Times New Roman" w:cs="Times New Roman"/>
          <w:sz w:val="24"/>
          <w:szCs w:val="24"/>
        </w:rPr>
      </w:pPr>
    </w:p>
    <w:p w:rsidR="00EC2872" w:rsidRPr="00E10FD5" w:rsidRDefault="00EC2872" w:rsidP="00553FCB">
      <w:pPr>
        <w:spacing w:line="276" w:lineRule="auto"/>
        <w:jc w:val="both"/>
        <w:rPr>
          <w:rFonts w:ascii="Times New Roman" w:hAnsi="Times New Roman" w:cs="Times New Roman"/>
          <w:b/>
          <w:sz w:val="24"/>
          <w:szCs w:val="24"/>
        </w:rPr>
      </w:pPr>
      <w:r w:rsidRPr="00E10FD5">
        <w:rPr>
          <w:rFonts w:ascii="Times New Roman" w:hAnsi="Times New Roman" w:cs="Times New Roman"/>
          <w:b/>
          <w:sz w:val="24"/>
          <w:szCs w:val="24"/>
        </w:rPr>
        <w:t xml:space="preserve">Izračun financijskog plana </w:t>
      </w:r>
      <w:r w:rsidR="000356D0">
        <w:rPr>
          <w:rFonts w:ascii="Times New Roman" w:hAnsi="Times New Roman" w:cs="Times New Roman"/>
          <w:b/>
          <w:sz w:val="24"/>
          <w:szCs w:val="24"/>
        </w:rPr>
        <w:t xml:space="preserve">za </w:t>
      </w:r>
      <w:r w:rsidRPr="00E10FD5">
        <w:rPr>
          <w:rFonts w:ascii="Times New Roman" w:hAnsi="Times New Roman" w:cs="Times New Roman"/>
          <w:b/>
          <w:sz w:val="24"/>
          <w:szCs w:val="24"/>
        </w:rPr>
        <w:t>202</w:t>
      </w:r>
      <w:r w:rsidR="000356D0">
        <w:rPr>
          <w:rFonts w:ascii="Times New Roman" w:hAnsi="Times New Roman" w:cs="Times New Roman"/>
          <w:b/>
          <w:sz w:val="24"/>
          <w:szCs w:val="24"/>
        </w:rPr>
        <w:t>6. godinu</w:t>
      </w:r>
      <w:r w:rsidRPr="00E10FD5">
        <w:rPr>
          <w:rFonts w:ascii="Times New Roman" w:hAnsi="Times New Roman" w:cs="Times New Roman"/>
          <w:b/>
          <w:sz w:val="24"/>
          <w:szCs w:val="24"/>
        </w:rPr>
        <w:t>:</w:t>
      </w:r>
    </w:p>
    <w:p w:rsidR="00141F8E" w:rsidRPr="00E10FD5" w:rsidRDefault="00815920" w:rsidP="00141F8E">
      <w:pPr>
        <w:spacing w:after="0" w:line="276" w:lineRule="auto"/>
        <w:jc w:val="both"/>
        <w:rPr>
          <w:rFonts w:ascii="Times New Roman" w:hAnsi="Times New Roman" w:cs="Times New Roman"/>
          <w:sz w:val="24"/>
          <w:szCs w:val="24"/>
        </w:rPr>
      </w:pPr>
      <w:r w:rsidRPr="00E10FD5">
        <w:rPr>
          <w:rFonts w:ascii="Times New Roman" w:hAnsi="Times New Roman" w:cs="Times New Roman"/>
          <w:sz w:val="24"/>
          <w:szCs w:val="24"/>
        </w:rPr>
        <w:t xml:space="preserve">U sklopu </w:t>
      </w:r>
      <w:r w:rsidR="00682A65">
        <w:rPr>
          <w:rFonts w:ascii="Times New Roman" w:hAnsi="Times New Roman" w:cs="Times New Roman"/>
          <w:sz w:val="24"/>
          <w:szCs w:val="24"/>
        </w:rPr>
        <w:t>programskog i ostalog financiranja</w:t>
      </w:r>
      <w:r w:rsidR="00EC2872" w:rsidRPr="00E10FD5">
        <w:rPr>
          <w:rFonts w:ascii="Times New Roman" w:hAnsi="Times New Roman" w:cs="Times New Roman"/>
          <w:sz w:val="24"/>
          <w:szCs w:val="24"/>
        </w:rPr>
        <w:t xml:space="preserve"> Instituta</w:t>
      </w:r>
      <w:r w:rsidRPr="00E10FD5">
        <w:rPr>
          <w:rFonts w:ascii="Times New Roman" w:hAnsi="Times New Roman" w:cs="Times New Roman"/>
          <w:sz w:val="24"/>
          <w:szCs w:val="24"/>
        </w:rPr>
        <w:t xml:space="preserve"> iz evidencijskih prihoda planirano je </w:t>
      </w:r>
      <w:r w:rsidR="00ED79C0" w:rsidRPr="00E10FD5">
        <w:rPr>
          <w:rFonts w:ascii="Times New Roman" w:hAnsi="Times New Roman" w:cs="Times New Roman"/>
          <w:sz w:val="24"/>
          <w:szCs w:val="24"/>
        </w:rPr>
        <w:t>rashoda</w:t>
      </w:r>
      <w:r w:rsidR="004A5011" w:rsidRPr="00E10FD5">
        <w:rPr>
          <w:rFonts w:ascii="Times New Roman" w:hAnsi="Times New Roman" w:cs="Times New Roman"/>
          <w:sz w:val="24"/>
          <w:szCs w:val="24"/>
        </w:rPr>
        <w:t xml:space="preserve"> u iznosu </w:t>
      </w:r>
      <w:r w:rsidR="001A5D7B" w:rsidRPr="00E10FD5">
        <w:rPr>
          <w:rFonts w:ascii="Times New Roman" w:hAnsi="Times New Roman" w:cs="Times New Roman"/>
          <w:sz w:val="24"/>
          <w:szCs w:val="24"/>
        </w:rPr>
        <w:t xml:space="preserve">od </w:t>
      </w:r>
      <w:r w:rsidR="00410F35" w:rsidRPr="00E10FD5">
        <w:rPr>
          <w:rFonts w:ascii="Times New Roman" w:hAnsi="Times New Roman" w:cs="Times New Roman"/>
          <w:sz w:val="24"/>
          <w:szCs w:val="24"/>
        </w:rPr>
        <w:t>18.</w:t>
      </w:r>
      <w:r w:rsidR="009603F4">
        <w:rPr>
          <w:rFonts w:ascii="Times New Roman" w:hAnsi="Times New Roman" w:cs="Times New Roman"/>
          <w:sz w:val="24"/>
          <w:szCs w:val="24"/>
        </w:rPr>
        <w:t>392.080</w:t>
      </w:r>
      <w:r w:rsidR="00CB14EB" w:rsidRPr="00E10FD5">
        <w:rPr>
          <w:rFonts w:ascii="Times New Roman" w:hAnsi="Times New Roman" w:cs="Times New Roman"/>
          <w:sz w:val="24"/>
          <w:szCs w:val="24"/>
        </w:rPr>
        <w:t xml:space="preserve"> EUR.</w:t>
      </w:r>
      <w:r w:rsidR="004A5011" w:rsidRPr="00E10FD5">
        <w:rPr>
          <w:rFonts w:ascii="Times New Roman" w:hAnsi="Times New Roman" w:cs="Times New Roman"/>
          <w:sz w:val="24"/>
          <w:szCs w:val="24"/>
        </w:rPr>
        <w:t xml:space="preserve"> Dominantan izvor financiranja je 31.</w:t>
      </w:r>
    </w:p>
    <w:p w:rsidR="00CB117B" w:rsidRPr="00E10FD5" w:rsidRDefault="00CB117B" w:rsidP="00141F8E">
      <w:pPr>
        <w:spacing w:after="0" w:line="276" w:lineRule="auto"/>
        <w:jc w:val="both"/>
        <w:rPr>
          <w:rFonts w:ascii="Times New Roman" w:hAnsi="Times New Roman" w:cs="Times New Roman"/>
          <w:sz w:val="24"/>
          <w:szCs w:val="24"/>
        </w:rPr>
      </w:pPr>
    </w:p>
    <w:p w:rsidR="00815920" w:rsidRPr="00E10FD5" w:rsidRDefault="00815920" w:rsidP="00A95C8A">
      <w:pPr>
        <w:spacing w:after="0" w:line="276" w:lineRule="auto"/>
        <w:jc w:val="both"/>
        <w:rPr>
          <w:rFonts w:ascii="Times New Roman" w:hAnsi="Times New Roman" w:cs="Times New Roman"/>
          <w:sz w:val="24"/>
          <w:szCs w:val="24"/>
        </w:rPr>
      </w:pPr>
      <w:r w:rsidRPr="00E10FD5">
        <w:rPr>
          <w:rFonts w:ascii="Times New Roman" w:hAnsi="Times New Roman" w:cs="Times New Roman"/>
          <w:b/>
          <w:sz w:val="24"/>
          <w:szCs w:val="24"/>
        </w:rPr>
        <w:t>Izvor financiranja 31</w:t>
      </w:r>
      <w:r w:rsidRPr="00E10FD5">
        <w:rPr>
          <w:rFonts w:ascii="Times New Roman" w:hAnsi="Times New Roman" w:cs="Times New Roman"/>
          <w:sz w:val="24"/>
          <w:szCs w:val="24"/>
        </w:rPr>
        <w:t>:</w:t>
      </w:r>
    </w:p>
    <w:p w:rsidR="00EC2872" w:rsidRPr="00E10FD5" w:rsidRDefault="00EC2872" w:rsidP="00A95C8A">
      <w:pPr>
        <w:spacing w:after="0" w:line="276" w:lineRule="auto"/>
        <w:jc w:val="both"/>
        <w:rPr>
          <w:rFonts w:ascii="Times New Roman" w:hAnsi="Times New Roman" w:cs="Times New Roman"/>
          <w:sz w:val="24"/>
          <w:szCs w:val="24"/>
        </w:rPr>
      </w:pPr>
      <w:r w:rsidRPr="00E10FD5">
        <w:rPr>
          <w:rFonts w:ascii="Times New Roman" w:hAnsi="Times New Roman" w:cs="Times New Roman"/>
          <w:sz w:val="24"/>
          <w:szCs w:val="24"/>
        </w:rPr>
        <w:t>Rashodi za zaposlene</w:t>
      </w:r>
      <w:r w:rsidR="00B73E40" w:rsidRPr="00E10FD5">
        <w:rPr>
          <w:rFonts w:ascii="Times New Roman" w:hAnsi="Times New Roman" w:cs="Times New Roman"/>
          <w:sz w:val="24"/>
          <w:szCs w:val="24"/>
        </w:rPr>
        <w:t xml:space="preserve">: </w:t>
      </w:r>
      <w:r w:rsidR="00682A65">
        <w:rPr>
          <w:rFonts w:ascii="Times New Roman" w:hAnsi="Times New Roman" w:cs="Times New Roman"/>
          <w:sz w:val="24"/>
          <w:szCs w:val="24"/>
        </w:rPr>
        <w:t>3.966.148</w:t>
      </w:r>
      <w:r w:rsidR="0068114D" w:rsidRPr="00E10FD5">
        <w:rPr>
          <w:rFonts w:ascii="Times New Roman" w:hAnsi="Times New Roman" w:cs="Times New Roman"/>
          <w:sz w:val="24"/>
          <w:szCs w:val="24"/>
        </w:rPr>
        <w:t xml:space="preserve"> EUR</w:t>
      </w:r>
    </w:p>
    <w:p w:rsidR="00EC2872" w:rsidRPr="00E10FD5" w:rsidRDefault="00EC2872" w:rsidP="00A95C8A">
      <w:pPr>
        <w:spacing w:after="0" w:line="276" w:lineRule="auto"/>
        <w:jc w:val="both"/>
        <w:rPr>
          <w:rFonts w:ascii="Times New Roman" w:hAnsi="Times New Roman" w:cs="Times New Roman"/>
          <w:sz w:val="24"/>
          <w:szCs w:val="24"/>
        </w:rPr>
      </w:pPr>
      <w:r w:rsidRPr="00E10FD5">
        <w:rPr>
          <w:rFonts w:ascii="Times New Roman" w:hAnsi="Times New Roman" w:cs="Times New Roman"/>
          <w:sz w:val="24"/>
          <w:szCs w:val="24"/>
        </w:rPr>
        <w:t>Materijalni rashodi</w:t>
      </w:r>
      <w:r w:rsidR="00B73E40" w:rsidRPr="00E10FD5">
        <w:rPr>
          <w:rFonts w:ascii="Times New Roman" w:hAnsi="Times New Roman" w:cs="Times New Roman"/>
          <w:sz w:val="24"/>
          <w:szCs w:val="24"/>
        </w:rPr>
        <w:t xml:space="preserve">: </w:t>
      </w:r>
      <w:r w:rsidR="00682A65">
        <w:rPr>
          <w:rFonts w:ascii="Times New Roman" w:hAnsi="Times New Roman" w:cs="Times New Roman"/>
          <w:sz w:val="24"/>
          <w:szCs w:val="24"/>
        </w:rPr>
        <w:t>9.994.264</w:t>
      </w:r>
      <w:r w:rsidR="0068114D" w:rsidRPr="00E10FD5">
        <w:rPr>
          <w:rFonts w:ascii="Times New Roman" w:hAnsi="Times New Roman" w:cs="Times New Roman"/>
          <w:sz w:val="24"/>
          <w:szCs w:val="24"/>
        </w:rPr>
        <w:t xml:space="preserve"> EUR</w:t>
      </w:r>
    </w:p>
    <w:p w:rsidR="00EC2872" w:rsidRDefault="00EC2872" w:rsidP="00A95C8A">
      <w:pPr>
        <w:spacing w:after="0" w:line="276" w:lineRule="auto"/>
        <w:jc w:val="both"/>
        <w:rPr>
          <w:rFonts w:ascii="Times New Roman" w:hAnsi="Times New Roman" w:cs="Times New Roman"/>
          <w:sz w:val="24"/>
          <w:szCs w:val="24"/>
        </w:rPr>
      </w:pPr>
      <w:r w:rsidRPr="00E10FD5">
        <w:rPr>
          <w:rFonts w:ascii="Times New Roman" w:hAnsi="Times New Roman" w:cs="Times New Roman"/>
          <w:sz w:val="24"/>
          <w:szCs w:val="24"/>
        </w:rPr>
        <w:t>Financijski rashodi</w:t>
      </w:r>
      <w:r w:rsidR="00B73E40" w:rsidRPr="00E10FD5">
        <w:rPr>
          <w:rFonts w:ascii="Times New Roman" w:hAnsi="Times New Roman" w:cs="Times New Roman"/>
          <w:sz w:val="24"/>
          <w:szCs w:val="24"/>
        </w:rPr>
        <w:t xml:space="preserve">: </w:t>
      </w:r>
      <w:r w:rsidR="00682A65">
        <w:rPr>
          <w:rFonts w:ascii="Times New Roman" w:hAnsi="Times New Roman" w:cs="Times New Roman"/>
          <w:sz w:val="24"/>
          <w:szCs w:val="24"/>
        </w:rPr>
        <w:t>66.407</w:t>
      </w:r>
      <w:r w:rsidR="0068114D" w:rsidRPr="00E10FD5">
        <w:rPr>
          <w:rFonts w:ascii="Times New Roman" w:hAnsi="Times New Roman" w:cs="Times New Roman"/>
          <w:sz w:val="24"/>
          <w:szCs w:val="24"/>
        </w:rPr>
        <w:t xml:space="preserve"> EUR</w:t>
      </w:r>
    </w:p>
    <w:p w:rsidR="00682A65" w:rsidRDefault="00682A65" w:rsidP="00A95C8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Izdaci za nabavu nefinacijske imovine: 50.500 EUR</w:t>
      </w:r>
    </w:p>
    <w:p w:rsidR="00682A65" w:rsidRPr="00E10FD5" w:rsidRDefault="00682A65" w:rsidP="00682A65">
      <w:pPr>
        <w:spacing w:after="0" w:line="276" w:lineRule="auto"/>
        <w:jc w:val="both"/>
        <w:rPr>
          <w:rFonts w:ascii="Times New Roman" w:hAnsi="Times New Roman" w:cs="Times New Roman"/>
          <w:sz w:val="24"/>
          <w:szCs w:val="24"/>
        </w:rPr>
      </w:pPr>
      <w:r w:rsidRPr="00E10FD5">
        <w:rPr>
          <w:rFonts w:ascii="Times New Roman" w:hAnsi="Times New Roman" w:cs="Times New Roman"/>
          <w:sz w:val="24"/>
          <w:szCs w:val="24"/>
        </w:rPr>
        <w:t>Ostali rashodi: 1.866 EUR</w:t>
      </w:r>
    </w:p>
    <w:p w:rsidR="007F28B8" w:rsidRPr="00E10FD5" w:rsidRDefault="007F28B8" w:rsidP="00A95C8A">
      <w:pPr>
        <w:spacing w:after="0" w:line="276" w:lineRule="auto"/>
        <w:jc w:val="both"/>
        <w:rPr>
          <w:rFonts w:ascii="Times New Roman" w:hAnsi="Times New Roman" w:cs="Times New Roman"/>
          <w:sz w:val="24"/>
          <w:szCs w:val="24"/>
        </w:rPr>
      </w:pPr>
      <w:r w:rsidRPr="00E10FD5">
        <w:rPr>
          <w:rFonts w:ascii="Times New Roman" w:hAnsi="Times New Roman" w:cs="Times New Roman"/>
          <w:sz w:val="24"/>
          <w:szCs w:val="24"/>
        </w:rPr>
        <w:t>Izdaci za otplatu primljenih kredita</w:t>
      </w:r>
      <w:r w:rsidR="00B73E40" w:rsidRPr="00E10FD5">
        <w:rPr>
          <w:rFonts w:ascii="Times New Roman" w:hAnsi="Times New Roman" w:cs="Times New Roman"/>
          <w:sz w:val="24"/>
          <w:szCs w:val="24"/>
        </w:rPr>
        <w:t>:</w:t>
      </w:r>
      <w:r w:rsidRPr="00E10FD5">
        <w:rPr>
          <w:rFonts w:ascii="Times New Roman" w:hAnsi="Times New Roman" w:cs="Times New Roman"/>
          <w:sz w:val="24"/>
          <w:szCs w:val="24"/>
        </w:rPr>
        <w:t xml:space="preserve"> </w:t>
      </w:r>
      <w:r w:rsidR="006A5EDE" w:rsidRPr="00E10FD5">
        <w:rPr>
          <w:rFonts w:ascii="Times New Roman" w:hAnsi="Times New Roman" w:cs="Times New Roman"/>
          <w:sz w:val="24"/>
          <w:szCs w:val="24"/>
        </w:rPr>
        <w:t>4</w:t>
      </w:r>
      <w:r w:rsidRPr="00E10FD5">
        <w:rPr>
          <w:rFonts w:ascii="Times New Roman" w:hAnsi="Times New Roman" w:cs="Times New Roman"/>
          <w:sz w:val="24"/>
          <w:szCs w:val="24"/>
        </w:rPr>
        <w:t>.000.000 EUR</w:t>
      </w:r>
    </w:p>
    <w:p w:rsidR="00815920" w:rsidRPr="00E10FD5" w:rsidRDefault="00C5573A" w:rsidP="00A95C8A">
      <w:pPr>
        <w:spacing w:after="0" w:line="276" w:lineRule="auto"/>
        <w:jc w:val="both"/>
        <w:rPr>
          <w:rFonts w:ascii="Times New Roman" w:hAnsi="Times New Roman" w:cs="Times New Roman"/>
          <w:sz w:val="24"/>
          <w:szCs w:val="24"/>
        </w:rPr>
      </w:pPr>
      <w:r w:rsidRPr="00E10FD5">
        <w:rPr>
          <w:rFonts w:ascii="Times New Roman" w:hAnsi="Times New Roman" w:cs="Times New Roman"/>
          <w:sz w:val="24"/>
          <w:szCs w:val="24"/>
        </w:rPr>
        <w:t xml:space="preserve">Ukupno izvor 31: </w:t>
      </w:r>
      <w:r w:rsidR="006A5EDE" w:rsidRPr="00E10FD5">
        <w:rPr>
          <w:rFonts w:ascii="Times New Roman" w:hAnsi="Times New Roman" w:cs="Times New Roman"/>
          <w:sz w:val="24"/>
          <w:szCs w:val="24"/>
        </w:rPr>
        <w:t>18.</w:t>
      </w:r>
      <w:r w:rsidR="00682A65">
        <w:rPr>
          <w:rFonts w:ascii="Times New Roman" w:hAnsi="Times New Roman" w:cs="Times New Roman"/>
          <w:sz w:val="24"/>
          <w:szCs w:val="24"/>
        </w:rPr>
        <w:t>079.185</w:t>
      </w:r>
      <w:r w:rsidRPr="00E10FD5">
        <w:rPr>
          <w:rFonts w:ascii="Times New Roman" w:hAnsi="Times New Roman" w:cs="Times New Roman"/>
          <w:sz w:val="24"/>
          <w:szCs w:val="24"/>
        </w:rPr>
        <w:t xml:space="preserve"> EUR</w:t>
      </w:r>
    </w:p>
    <w:p w:rsidR="00C5573A" w:rsidRPr="00E10FD5" w:rsidRDefault="00C5573A" w:rsidP="00A95C8A">
      <w:pPr>
        <w:spacing w:after="0" w:line="276" w:lineRule="auto"/>
        <w:jc w:val="both"/>
        <w:rPr>
          <w:rFonts w:ascii="Times New Roman" w:hAnsi="Times New Roman" w:cs="Times New Roman"/>
          <w:sz w:val="24"/>
          <w:szCs w:val="24"/>
        </w:rPr>
      </w:pPr>
    </w:p>
    <w:p w:rsidR="00815920" w:rsidRPr="00E10FD5" w:rsidRDefault="00815920" w:rsidP="00A95C8A">
      <w:pPr>
        <w:spacing w:after="0" w:line="276" w:lineRule="auto"/>
        <w:jc w:val="both"/>
        <w:rPr>
          <w:rFonts w:ascii="Times New Roman" w:hAnsi="Times New Roman" w:cs="Times New Roman"/>
          <w:sz w:val="24"/>
          <w:szCs w:val="24"/>
        </w:rPr>
      </w:pPr>
      <w:r w:rsidRPr="00E10FD5">
        <w:rPr>
          <w:rFonts w:ascii="Times New Roman" w:hAnsi="Times New Roman" w:cs="Times New Roman"/>
          <w:b/>
          <w:sz w:val="24"/>
          <w:szCs w:val="24"/>
        </w:rPr>
        <w:t>Izv</w:t>
      </w:r>
      <w:r w:rsidR="00682A65">
        <w:rPr>
          <w:rFonts w:ascii="Times New Roman" w:hAnsi="Times New Roman" w:cs="Times New Roman"/>
          <w:b/>
          <w:sz w:val="24"/>
          <w:szCs w:val="24"/>
        </w:rPr>
        <w:t>or financiranja 5011</w:t>
      </w:r>
      <w:r w:rsidRPr="00E10FD5">
        <w:rPr>
          <w:rFonts w:ascii="Times New Roman" w:hAnsi="Times New Roman" w:cs="Times New Roman"/>
          <w:sz w:val="24"/>
          <w:szCs w:val="24"/>
        </w:rPr>
        <w:t>:</w:t>
      </w:r>
    </w:p>
    <w:p w:rsidR="00815920" w:rsidRPr="00E10FD5" w:rsidRDefault="00815920" w:rsidP="00A95C8A">
      <w:pPr>
        <w:spacing w:after="0" w:line="276" w:lineRule="auto"/>
        <w:jc w:val="both"/>
        <w:rPr>
          <w:rFonts w:ascii="Times New Roman" w:hAnsi="Times New Roman" w:cs="Times New Roman"/>
          <w:sz w:val="24"/>
          <w:szCs w:val="24"/>
        </w:rPr>
      </w:pPr>
      <w:r w:rsidRPr="00E10FD5">
        <w:rPr>
          <w:rFonts w:ascii="Times New Roman" w:hAnsi="Times New Roman" w:cs="Times New Roman"/>
          <w:sz w:val="24"/>
          <w:szCs w:val="24"/>
        </w:rPr>
        <w:t>Materijalni rashodi</w:t>
      </w:r>
      <w:r w:rsidR="00B73E40" w:rsidRPr="00E10FD5">
        <w:rPr>
          <w:rFonts w:ascii="Times New Roman" w:hAnsi="Times New Roman" w:cs="Times New Roman"/>
          <w:sz w:val="24"/>
          <w:szCs w:val="24"/>
        </w:rPr>
        <w:t>:</w:t>
      </w:r>
      <w:r w:rsidRPr="00E10FD5">
        <w:rPr>
          <w:rFonts w:ascii="Times New Roman" w:hAnsi="Times New Roman" w:cs="Times New Roman"/>
          <w:sz w:val="24"/>
          <w:szCs w:val="24"/>
        </w:rPr>
        <w:t xml:space="preserve"> </w:t>
      </w:r>
      <w:r w:rsidR="00682A65">
        <w:rPr>
          <w:rFonts w:ascii="Times New Roman" w:hAnsi="Times New Roman" w:cs="Times New Roman"/>
          <w:sz w:val="24"/>
          <w:szCs w:val="24"/>
        </w:rPr>
        <w:t>18.195</w:t>
      </w:r>
      <w:r w:rsidR="004A5011" w:rsidRPr="00E10FD5">
        <w:rPr>
          <w:rFonts w:ascii="Times New Roman" w:hAnsi="Times New Roman" w:cs="Times New Roman"/>
          <w:sz w:val="24"/>
          <w:szCs w:val="24"/>
        </w:rPr>
        <w:t xml:space="preserve"> EUR</w:t>
      </w:r>
    </w:p>
    <w:p w:rsidR="00C5573A" w:rsidRDefault="00C5573A" w:rsidP="00A95C8A">
      <w:pPr>
        <w:spacing w:after="0" w:line="276" w:lineRule="auto"/>
        <w:jc w:val="both"/>
        <w:rPr>
          <w:rFonts w:ascii="Times New Roman" w:hAnsi="Times New Roman" w:cs="Times New Roman"/>
          <w:sz w:val="24"/>
          <w:szCs w:val="24"/>
        </w:rPr>
      </w:pPr>
      <w:r w:rsidRPr="00E10FD5">
        <w:rPr>
          <w:rFonts w:ascii="Times New Roman" w:hAnsi="Times New Roman" w:cs="Times New Roman"/>
          <w:sz w:val="24"/>
          <w:szCs w:val="24"/>
        </w:rPr>
        <w:t xml:space="preserve">Ukupno izvor </w:t>
      </w:r>
      <w:r w:rsidR="00682A65">
        <w:rPr>
          <w:rFonts w:ascii="Times New Roman" w:hAnsi="Times New Roman" w:cs="Times New Roman"/>
          <w:sz w:val="24"/>
          <w:szCs w:val="24"/>
        </w:rPr>
        <w:t>5011</w:t>
      </w:r>
      <w:r w:rsidRPr="00E10FD5">
        <w:rPr>
          <w:rFonts w:ascii="Times New Roman" w:hAnsi="Times New Roman" w:cs="Times New Roman"/>
          <w:sz w:val="24"/>
          <w:szCs w:val="24"/>
        </w:rPr>
        <w:t xml:space="preserve">: </w:t>
      </w:r>
      <w:r w:rsidR="00682A65">
        <w:rPr>
          <w:rFonts w:ascii="Times New Roman" w:hAnsi="Times New Roman" w:cs="Times New Roman"/>
          <w:sz w:val="24"/>
          <w:szCs w:val="24"/>
        </w:rPr>
        <w:t>18.195</w:t>
      </w:r>
      <w:r w:rsidRPr="00E10FD5">
        <w:rPr>
          <w:rFonts w:ascii="Times New Roman" w:hAnsi="Times New Roman" w:cs="Times New Roman"/>
          <w:sz w:val="24"/>
          <w:szCs w:val="24"/>
        </w:rPr>
        <w:t xml:space="preserve"> EUR</w:t>
      </w:r>
    </w:p>
    <w:p w:rsidR="00682A65" w:rsidRPr="00E10FD5" w:rsidRDefault="00682A65" w:rsidP="00682A65">
      <w:pPr>
        <w:spacing w:after="0" w:line="276" w:lineRule="auto"/>
        <w:jc w:val="both"/>
        <w:rPr>
          <w:rFonts w:ascii="Times New Roman" w:hAnsi="Times New Roman" w:cs="Times New Roman"/>
          <w:sz w:val="24"/>
          <w:szCs w:val="24"/>
        </w:rPr>
      </w:pPr>
    </w:p>
    <w:p w:rsidR="00682A65" w:rsidRPr="00E10FD5" w:rsidRDefault="00682A65" w:rsidP="00682A65">
      <w:pPr>
        <w:spacing w:after="0" w:line="276" w:lineRule="auto"/>
        <w:jc w:val="both"/>
        <w:rPr>
          <w:rFonts w:ascii="Times New Roman" w:hAnsi="Times New Roman" w:cs="Times New Roman"/>
          <w:sz w:val="24"/>
          <w:szCs w:val="24"/>
        </w:rPr>
      </w:pPr>
      <w:r w:rsidRPr="00E10FD5">
        <w:rPr>
          <w:rFonts w:ascii="Times New Roman" w:hAnsi="Times New Roman" w:cs="Times New Roman"/>
          <w:b/>
          <w:sz w:val="24"/>
          <w:szCs w:val="24"/>
        </w:rPr>
        <w:t>Izv</w:t>
      </w:r>
      <w:r>
        <w:rPr>
          <w:rFonts w:ascii="Times New Roman" w:hAnsi="Times New Roman" w:cs="Times New Roman"/>
          <w:b/>
          <w:sz w:val="24"/>
          <w:szCs w:val="24"/>
        </w:rPr>
        <w:t>or financiranja 5012</w:t>
      </w:r>
      <w:r w:rsidRPr="00E10FD5">
        <w:rPr>
          <w:rFonts w:ascii="Times New Roman" w:hAnsi="Times New Roman" w:cs="Times New Roman"/>
          <w:sz w:val="24"/>
          <w:szCs w:val="24"/>
        </w:rPr>
        <w:t>:</w:t>
      </w:r>
    </w:p>
    <w:p w:rsidR="00682A65" w:rsidRPr="00E10FD5" w:rsidRDefault="00682A65" w:rsidP="00682A65">
      <w:pPr>
        <w:spacing w:after="0" w:line="276" w:lineRule="auto"/>
        <w:jc w:val="both"/>
        <w:rPr>
          <w:rFonts w:ascii="Times New Roman" w:hAnsi="Times New Roman" w:cs="Times New Roman"/>
          <w:sz w:val="24"/>
          <w:szCs w:val="24"/>
        </w:rPr>
      </w:pPr>
      <w:r w:rsidRPr="00E10FD5">
        <w:rPr>
          <w:rFonts w:ascii="Times New Roman" w:hAnsi="Times New Roman" w:cs="Times New Roman"/>
          <w:sz w:val="24"/>
          <w:szCs w:val="24"/>
        </w:rPr>
        <w:t xml:space="preserve">Materijalni rashodi: </w:t>
      </w:r>
      <w:r>
        <w:rPr>
          <w:rFonts w:ascii="Times New Roman" w:hAnsi="Times New Roman" w:cs="Times New Roman"/>
          <w:sz w:val="24"/>
          <w:szCs w:val="24"/>
        </w:rPr>
        <w:t>17.900</w:t>
      </w:r>
      <w:r w:rsidRPr="00E10FD5">
        <w:rPr>
          <w:rFonts w:ascii="Times New Roman" w:hAnsi="Times New Roman" w:cs="Times New Roman"/>
          <w:sz w:val="24"/>
          <w:szCs w:val="24"/>
        </w:rPr>
        <w:t xml:space="preserve"> EUR</w:t>
      </w:r>
    </w:p>
    <w:p w:rsidR="00682A65" w:rsidRDefault="00682A65" w:rsidP="00682A65">
      <w:pPr>
        <w:spacing w:after="0" w:line="276" w:lineRule="auto"/>
        <w:jc w:val="both"/>
        <w:rPr>
          <w:rFonts w:ascii="Times New Roman" w:hAnsi="Times New Roman" w:cs="Times New Roman"/>
          <w:sz w:val="24"/>
          <w:szCs w:val="24"/>
        </w:rPr>
      </w:pPr>
      <w:r w:rsidRPr="00E10FD5">
        <w:rPr>
          <w:rFonts w:ascii="Times New Roman" w:hAnsi="Times New Roman" w:cs="Times New Roman"/>
          <w:sz w:val="24"/>
          <w:szCs w:val="24"/>
        </w:rPr>
        <w:t xml:space="preserve">Ukupno izvor </w:t>
      </w:r>
      <w:r>
        <w:rPr>
          <w:rFonts w:ascii="Times New Roman" w:hAnsi="Times New Roman" w:cs="Times New Roman"/>
          <w:sz w:val="24"/>
          <w:szCs w:val="24"/>
        </w:rPr>
        <w:t>5012</w:t>
      </w:r>
      <w:r w:rsidRPr="00E10FD5">
        <w:rPr>
          <w:rFonts w:ascii="Times New Roman" w:hAnsi="Times New Roman" w:cs="Times New Roman"/>
          <w:sz w:val="24"/>
          <w:szCs w:val="24"/>
        </w:rPr>
        <w:t xml:space="preserve">: </w:t>
      </w:r>
      <w:r>
        <w:rPr>
          <w:rFonts w:ascii="Times New Roman" w:hAnsi="Times New Roman" w:cs="Times New Roman"/>
          <w:sz w:val="24"/>
          <w:szCs w:val="24"/>
        </w:rPr>
        <w:t>17.900</w:t>
      </w:r>
      <w:r w:rsidRPr="00E10FD5">
        <w:rPr>
          <w:rFonts w:ascii="Times New Roman" w:hAnsi="Times New Roman" w:cs="Times New Roman"/>
          <w:sz w:val="24"/>
          <w:szCs w:val="24"/>
        </w:rPr>
        <w:t xml:space="preserve"> EUR</w:t>
      </w:r>
    </w:p>
    <w:p w:rsidR="00682A65" w:rsidRDefault="00682A65" w:rsidP="00A95C8A">
      <w:pPr>
        <w:spacing w:after="0" w:line="276" w:lineRule="auto"/>
        <w:jc w:val="both"/>
        <w:rPr>
          <w:rFonts w:ascii="Times New Roman" w:hAnsi="Times New Roman" w:cs="Times New Roman"/>
          <w:sz w:val="24"/>
          <w:szCs w:val="24"/>
        </w:rPr>
      </w:pPr>
    </w:p>
    <w:p w:rsidR="00B73E40" w:rsidRPr="00E10FD5" w:rsidRDefault="00B73E40" w:rsidP="00A95C8A">
      <w:pPr>
        <w:spacing w:after="0" w:line="276" w:lineRule="auto"/>
        <w:jc w:val="both"/>
        <w:rPr>
          <w:rFonts w:ascii="Times New Roman" w:hAnsi="Times New Roman" w:cs="Times New Roman"/>
          <w:sz w:val="24"/>
          <w:szCs w:val="24"/>
        </w:rPr>
      </w:pPr>
      <w:r w:rsidRPr="00E10FD5">
        <w:rPr>
          <w:rFonts w:ascii="Times New Roman" w:hAnsi="Times New Roman" w:cs="Times New Roman"/>
          <w:b/>
          <w:sz w:val="24"/>
          <w:szCs w:val="24"/>
        </w:rPr>
        <w:t>Izvor financiranja 5</w:t>
      </w:r>
      <w:r w:rsidR="00682A65">
        <w:rPr>
          <w:rFonts w:ascii="Times New Roman" w:hAnsi="Times New Roman" w:cs="Times New Roman"/>
          <w:b/>
          <w:sz w:val="24"/>
          <w:szCs w:val="24"/>
        </w:rPr>
        <w:t>65:</w:t>
      </w:r>
    </w:p>
    <w:p w:rsidR="00B73E40" w:rsidRPr="00E10FD5" w:rsidRDefault="00B73E40" w:rsidP="00B73E40">
      <w:pPr>
        <w:spacing w:after="0" w:line="276" w:lineRule="auto"/>
        <w:jc w:val="both"/>
        <w:rPr>
          <w:rFonts w:ascii="Times New Roman" w:hAnsi="Times New Roman" w:cs="Times New Roman"/>
          <w:sz w:val="24"/>
          <w:szCs w:val="24"/>
        </w:rPr>
      </w:pPr>
      <w:r w:rsidRPr="00E10FD5">
        <w:rPr>
          <w:rFonts w:ascii="Times New Roman" w:hAnsi="Times New Roman" w:cs="Times New Roman"/>
          <w:sz w:val="24"/>
          <w:szCs w:val="24"/>
        </w:rPr>
        <w:t xml:space="preserve">Rashodi za zaposlene: </w:t>
      </w:r>
      <w:r w:rsidR="00682A65">
        <w:rPr>
          <w:rFonts w:ascii="Times New Roman" w:hAnsi="Times New Roman" w:cs="Times New Roman"/>
          <w:sz w:val="24"/>
          <w:szCs w:val="24"/>
        </w:rPr>
        <w:t xml:space="preserve">15.600 </w:t>
      </w:r>
      <w:r w:rsidRPr="00E10FD5">
        <w:rPr>
          <w:rFonts w:ascii="Times New Roman" w:hAnsi="Times New Roman" w:cs="Times New Roman"/>
          <w:sz w:val="24"/>
          <w:szCs w:val="24"/>
        </w:rPr>
        <w:t>EUR</w:t>
      </w:r>
    </w:p>
    <w:p w:rsidR="00B73E40" w:rsidRDefault="00B73E40" w:rsidP="00B73E40">
      <w:pPr>
        <w:spacing w:after="0" w:line="276" w:lineRule="auto"/>
        <w:jc w:val="both"/>
        <w:rPr>
          <w:rFonts w:ascii="Times New Roman" w:hAnsi="Times New Roman" w:cs="Times New Roman"/>
          <w:sz w:val="24"/>
          <w:szCs w:val="24"/>
        </w:rPr>
      </w:pPr>
      <w:r w:rsidRPr="00E10FD5">
        <w:rPr>
          <w:rFonts w:ascii="Times New Roman" w:hAnsi="Times New Roman" w:cs="Times New Roman"/>
          <w:sz w:val="24"/>
          <w:szCs w:val="24"/>
        </w:rPr>
        <w:t xml:space="preserve">Materijalni rashodi: </w:t>
      </w:r>
      <w:r w:rsidR="00682A65">
        <w:rPr>
          <w:rFonts w:ascii="Times New Roman" w:hAnsi="Times New Roman" w:cs="Times New Roman"/>
          <w:sz w:val="24"/>
          <w:szCs w:val="24"/>
        </w:rPr>
        <w:t xml:space="preserve">244.250 </w:t>
      </w:r>
      <w:r w:rsidRPr="00E10FD5">
        <w:rPr>
          <w:rFonts w:ascii="Times New Roman" w:hAnsi="Times New Roman" w:cs="Times New Roman"/>
          <w:sz w:val="24"/>
          <w:szCs w:val="24"/>
        </w:rPr>
        <w:t>EUR</w:t>
      </w:r>
    </w:p>
    <w:p w:rsidR="000356D0" w:rsidRPr="00E10FD5" w:rsidRDefault="000356D0" w:rsidP="000356D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Izdaci za nabavu nefinacijske imovine: 16.950 EUR</w:t>
      </w:r>
    </w:p>
    <w:p w:rsidR="004A5011" w:rsidRPr="00E10FD5" w:rsidRDefault="00C5573A" w:rsidP="00A95C8A">
      <w:pPr>
        <w:spacing w:after="0" w:line="276" w:lineRule="auto"/>
        <w:jc w:val="both"/>
        <w:rPr>
          <w:rFonts w:ascii="Times New Roman" w:hAnsi="Times New Roman" w:cs="Times New Roman"/>
          <w:sz w:val="24"/>
          <w:szCs w:val="24"/>
        </w:rPr>
      </w:pPr>
      <w:r w:rsidRPr="00E10FD5">
        <w:rPr>
          <w:rFonts w:ascii="Times New Roman" w:hAnsi="Times New Roman" w:cs="Times New Roman"/>
          <w:sz w:val="24"/>
          <w:szCs w:val="24"/>
        </w:rPr>
        <w:t xml:space="preserve">Ukupno izvor </w:t>
      </w:r>
      <w:r w:rsidR="00682A65">
        <w:rPr>
          <w:rFonts w:ascii="Times New Roman" w:hAnsi="Times New Roman" w:cs="Times New Roman"/>
          <w:sz w:val="24"/>
          <w:szCs w:val="24"/>
        </w:rPr>
        <w:t>565</w:t>
      </w:r>
      <w:r w:rsidRPr="00E10FD5">
        <w:rPr>
          <w:rFonts w:ascii="Times New Roman" w:hAnsi="Times New Roman" w:cs="Times New Roman"/>
          <w:sz w:val="24"/>
          <w:szCs w:val="24"/>
        </w:rPr>
        <w:t xml:space="preserve">: </w:t>
      </w:r>
      <w:r w:rsidR="000356D0">
        <w:rPr>
          <w:rFonts w:ascii="Times New Roman" w:hAnsi="Times New Roman" w:cs="Times New Roman"/>
          <w:sz w:val="24"/>
          <w:szCs w:val="24"/>
        </w:rPr>
        <w:t xml:space="preserve">276.800 </w:t>
      </w:r>
      <w:r w:rsidRPr="00E10FD5">
        <w:rPr>
          <w:rFonts w:ascii="Times New Roman" w:hAnsi="Times New Roman" w:cs="Times New Roman"/>
          <w:sz w:val="24"/>
          <w:szCs w:val="24"/>
        </w:rPr>
        <w:t>EUR</w:t>
      </w:r>
    </w:p>
    <w:p w:rsidR="004A5011" w:rsidRPr="00E10FD5" w:rsidRDefault="004A5011" w:rsidP="00A95C8A">
      <w:pPr>
        <w:spacing w:after="0" w:line="276" w:lineRule="auto"/>
        <w:jc w:val="both"/>
        <w:rPr>
          <w:rFonts w:ascii="Times New Roman" w:hAnsi="Times New Roman" w:cs="Times New Roman"/>
          <w:sz w:val="24"/>
          <w:szCs w:val="24"/>
        </w:rPr>
      </w:pPr>
    </w:p>
    <w:p w:rsidR="000356D0" w:rsidRPr="00E10FD5" w:rsidRDefault="000356D0" w:rsidP="000356D0">
      <w:pPr>
        <w:spacing w:line="276" w:lineRule="auto"/>
        <w:jc w:val="both"/>
        <w:rPr>
          <w:rFonts w:ascii="Times New Roman" w:hAnsi="Times New Roman" w:cs="Times New Roman"/>
          <w:b/>
          <w:sz w:val="24"/>
          <w:szCs w:val="24"/>
        </w:rPr>
      </w:pPr>
      <w:r w:rsidRPr="00E10FD5">
        <w:rPr>
          <w:rFonts w:ascii="Times New Roman" w:hAnsi="Times New Roman" w:cs="Times New Roman"/>
          <w:b/>
          <w:sz w:val="24"/>
          <w:szCs w:val="24"/>
        </w:rPr>
        <w:t xml:space="preserve">Izračun financijskog plana </w:t>
      </w:r>
      <w:r>
        <w:rPr>
          <w:rFonts w:ascii="Times New Roman" w:hAnsi="Times New Roman" w:cs="Times New Roman"/>
          <w:b/>
          <w:sz w:val="24"/>
          <w:szCs w:val="24"/>
        </w:rPr>
        <w:t xml:space="preserve">za </w:t>
      </w:r>
      <w:r w:rsidRPr="00E10FD5">
        <w:rPr>
          <w:rFonts w:ascii="Times New Roman" w:hAnsi="Times New Roman" w:cs="Times New Roman"/>
          <w:b/>
          <w:sz w:val="24"/>
          <w:szCs w:val="24"/>
        </w:rPr>
        <w:t>202</w:t>
      </w:r>
      <w:r>
        <w:rPr>
          <w:rFonts w:ascii="Times New Roman" w:hAnsi="Times New Roman" w:cs="Times New Roman"/>
          <w:b/>
          <w:sz w:val="24"/>
          <w:szCs w:val="24"/>
        </w:rPr>
        <w:t>7. godinu:</w:t>
      </w:r>
    </w:p>
    <w:p w:rsidR="000356D0" w:rsidRPr="00E10FD5" w:rsidRDefault="000356D0" w:rsidP="000356D0">
      <w:pPr>
        <w:spacing w:after="0" w:line="276" w:lineRule="auto"/>
        <w:jc w:val="both"/>
        <w:rPr>
          <w:rFonts w:ascii="Times New Roman" w:hAnsi="Times New Roman" w:cs="Times New Roman"/>
          <w:sz w:val="24"/>
          <w:szCs w:val="24"/>
        </w:rPr>
      </w:pPr>
      <w:r w:rsidRPr="00E10FD5">
        <w:rPr>
          <w:rFonts w:ascii="Times New Roman" w:hAnsi="Times New Roman" w:cs="Times New Roman"/>
          <w:sz w:val="24"/>
          <w:szCs w:val="24"/>
        </w:rPr>
        <w:t xml:space="preserve">U sklopu </w:t>
      </w:r>
      <w:r>
        <w:rPr>
          <w:rFonts w:ascii="Times New Roman" w:hAnsi="Times New Roman" w:cs="Times New Roman"/>
          <w:sz w:val="24"/>
          <w:szCs w:val="24"/>
        </w:rPr>
        <w:t>programskog i ostalog financiranja</w:t>
      </w:r>
      <w:r w:rsidRPr="00E10FD5">
        <w:rPr>
          <w:rFonts w:ascii="Times New Roman" w:hAnsi="Times New Roman" w:cs="Times New Roman"/>
          <w:sz w:val="24"/>
          <w:szCs w:val="24"/>
        </w:rPr>
        <w:t xml:space="preserve"> Instituta iz evidencijskih prihoda planirano je rashoda u iznosu od 18.</w:t>
      </w:r>
      <w:r w:rsidR="001D35BF">
        <w:rPr>
          <w:rFonts w:ascii="Times New Roman" w:hAnsi="Times New Roman" w:cs="Times New Roman"/>
          <w:sz w:val="24"/>
          <w:szCs w:val="24"/>
        </w:rPr>
        <w:t>664.563</w:t>
      </w:r>
      <w:r w:rsidRPr="00E10FD5">
        <w:rPr>
          <w:rFonts w:ascii="Times New Roman" w:hAnsi="Times New Roman" w:cs="Times New Roman"/>
          <w:sz w:val="24"/>
          <w:szCs w:val="24"/>
        </w:rPr>
        <w:t xml:space="preserve"> EUR. Dominantan izvor financiranja je 31.</w:t>
      </w:r>
    </w:p>
    <w:p w:rsidR="000356D0" w:rsidRPr="00E10FD5" w:rsidRDefault="000356D0" w:rsidP="000356D0">
      <w:pPr>
        <w:spacing w:after="0" w:line="276" w:lineRule="auto"/>
        <w:jc w:val="both"/>
        <w:rPr>
          <w:rFonts w:ascii="Times New Roman" w:hAnsi="Times New Roman" w:cs="Times New Roman"/>
          <w:sz w:val="24"/>
          <w:szCs w:val="24"/>
        </w:rPr>
      </w:pPr>
    </w:p>
    <w:p w:rsidR="000356D0" w:rsidRPr="00E10FD5" w:rsidRDefault="000356D0" w:rsidP="000356D0">
      <w:pPr>
        <w:spacing w:after="0" w:line="276" w:lineRule="auto"/>
        <w:jc w:val="both"/>
        <w:rPr>
          <w:rFonts w:ascii="Times New Roman" w:hAnsi="Times New Roman" w:cs="Times New Roman"/>
          <w:sz w:val="24"/>
          <w:szCs w:val="24"/>
        </w:rPr>
      </w:pPr>
      <w:r w:rsidRPr="00E10FD5">
        <w:rPr>
          <w:rFonts w:ascii="Times New Roman" w:hAnsi="Times New Roman" w:cs="Times New Roman"/>
          <w:b/>
          <w:sz w:val="24"/>
          <w:szCs w:val="24"/>
        </w:rPr>
        <w:lastRenderedPageBreak/>
        <w:t>Izvor financiranja 31</w:t>
      </w:r>
      <w:r w:rsidRPr="00E10FD5">
        <w:rPr>
          <w:rFonts w:ascii="Times New Roman" w:hAnsi="Times New Roman" w:cs="Times New Roman"/>
          <w:sz w:val="24"/>
          <w:szCs w:val="24"/>
        </w:rPr>
        <w:t>:</w:t>
      </w:r>
    </w:p>
    <w:p w:rsidR="000356D0" w:rsidRPr="00E10FD5" w:rsidRDefault="000356D0" w:rsidP="000356D0">
      <w:pPr>
        <w:spacing w:after="0" w:line="276" w:lineRule="auto"/>
        <w:jc w:val="both"/>
        <w:rPr>
          <w:rFonts w:ascii="Times New Roman" w:hAnsi="Times New Roman" w:cs="Times New Roman"/>
          <w:sz w:val="24"/>
          <w:szCs w:val="24"/>
        </w:rPr>
      </w:pPr>
      <w:r w:rsidRPr="00E10FD5">
        <w:rPr>
          <w:rFonts w:ascii="Times New Roman" w:hAnsi="Times New Roman" w:cs="Times New Roman"/>
          <w:sz w:val="24"/>
          <w:szCs w:val="24"/>
        </w:rPr>
        <w:t xml:space="preserve">Rashodi za zaposlene: </w:t>
      </w:r>
      <w:r w:rsidR="00F37987">
        <w:rPr>
          <w:rFonts w:ascii="Times New Roman" w:hAnsi="Times New Roman" w:cs="Times New Roman"/>
          <w:sz w:val="24"/>
          <w:szCs w:val="24"/>
        </w:rPr>
        <w:t>4.087.951</w:t>
      </w:r>
      <w:r w:rsidRPr="00E10FD5">
        <w:rPr>
          <w:rFonts w:ascii="Times New Roman" w:hAnsi="Times New Roman" w:cs="Times New Roman"/>
          <w:sz w:val="24"/>
          <w:szCs w:val="24"/>
        </w:rPr>
        <w:t xml:space="preserve"> EUR</w:t>
      </w:r>
    </w:p>
    <w:p w:rsidR="000356D0" w:rsidRPr="00E10FD5" w:rsidRDefault="000356D0" w:rsidP="000356D0">
      <w:pPr>
        <w:spacing w:after="0" w:line="276" w:lineRule="auto"/>
        <w:jc w:val="both"/>
        <w:rPr>
          <w:rFonts w:ascii="Times New Roman" w:hAnsi="Times New Roman" w:cs="Times New Roman"/>
          <w:sz w:val="24"/>
          <w:szCs w:val="24"/>
        </w:rPr>
      </w:pPr>
      <w:r w:rsidRPr="00E10FD5">
        <w:rPr>
          <w:rFonts w:ascii="Times New Roman" w:hAnsi="Times New Roman" w:cs="Times New Roman"/>
          <w:sz w:val="24"/>
          <w:szCs w:val="24"/>
        </w:rPr>
        <w:t xml:space="preserve">Materijalni rashodi: </w:t>
      </w:r>
      <w:r w:rsidR="00F37987">
        <w:rPr>
          <w:rFonts w:ascii="Times New Roman" w:hAnsi="Times New Roman" w:cs="Times New Roman"/>
          <w:sz w:val="24"/>
          <w:szCs w:val="24"/>
        </w:rPr>
        <w:t>10.155.644</w:t>
      </w:r>
      <w:r w:rsidRPr="00E10FD5">
        <w:rPr>
          <w:rFonts w:ascii="Times New Roman" w:hAnsi="Times New Roman" w:cs="Times New Roman"/>
          <w:sz w:val="24"/>
          <w:szCs w:val="24"/>
        </w:rPr>
        <w:t xml:space="preserve"> EUR</w:t>
      </w:r>
    </w:p>
    <w:p w:rsidR="000356D0" w:rsidRDefault="000356D0" w:rsidP="000356D0">
      <w:pPr>
        <w:spacing w:after="0" w:line="276" w:lineRule="auto"/>
        <w:jc w:val="both"/>
        <w:rPr>
          <w:rFonts w:ascii="Times New Roman" w:hAnsi="Times New Roman" w:cs="Times New Roman"/>
          <w:sz w:val="24"/>
          <w:szCs w:val="24"/>
        </w:rPr>
      </w:pPr>
      <w:r w:rsidRPr="00E10FD5">
        <w:rPr>
          <w:rFonts w:ascii="Times New Roman" w:hAnsi="Times New Roman" w:cs="Times New Roman"/>
          <w:sz w:val="24"/>
          <w:szCs w:val="24"/>
        </w:rPr>
        <w:t xml:space="preserve">Financijski rashodi: </w:t>
      </w:r>
      <w:r>
        <w:rPr>
          <w:rFonts w:ascii="Times New Roman" w:hAnsi="Times New Roman" w:cs="Times New Roman"/>
          <w:sz w:val="24"/>
          <w:szCs w:val="24"/>
        </w:rPr>
        <w:t>66.407</w:t>
      </w:r>
      <w:r w:rsidRPr="00E10FD5">
        <w:rPr>
          <w:rFonts w:ascii="Times New Roman" w:hAnsi="Times New Roman" w:cs="Times New Roman"/>
          <w:sz w:val="24"/>
          <w:szCs w:val="24"/>
        </w:rPr>
        <w:t xml:space="preserve"> EUR</w:t>
      </w:r>
    </w:p>
    <w:p w:rsidR="000356D0" w:rsidRDefault="000356D0" w:rsidP="000356D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Izdaci za nabavu nefinacijske imovine:</w:t>
      </w:r>
      <w:r w:rsidR="00F37987">
        <w:rPr>
          <w:rFonts w:ascii="Times New Roman" w:hAnsi="Times New Roman" w:cs="Times New Roman"/>
          <w:sz w:val="24"/>
          <w:szCs w:val="24"/>
        </w:rPr>
        <w:t xml:space="preserve"> 50.0</w:t>
      </w:r>
      <w:r>
        <w:rPr>
          <w:rFonts w:ascii="Times New Roman" w:hAnsi="Times New Roman" w:cs="Times New Roman"/>
          <w:sz w:val="24"/>
          <w:szCs w:val="24"/>
        </w:rPr>
        <w:t>00 EUR</w:t>
      </w:r>
    </w:p>
    <w:p w:rsidR="000356D0" w:rsidRPr="00E10FD5" w:rsidRDefault="000356D0" w:rsidP="000356D0">
      <w:pPr>
        <w:spacing w:after="0" w:line="276" w:lineRule="auto"/>
        <w:jc w:val="both"/>
        <w:rPr>
          <w:rFonts w:ascii="Times New Roman" w:hAnsi="Times New Roman" w:cs="Times New Roman"/>
          <w:sz w:val="24"/>
          <w:szCs w:val="24"/>
        </w:rPr>
      </w:pPr>
      <w:r w:rsidRPr="00E10FD5">
        <w:rPr>
          <w:rFonts w:ascii="Times New Roman" w:hAnsi="Times New Roman" w:cs="Times New Roman"/>
          <w:sz w:val="24"/>
          <w:szCs w:val="24"/>
        </w:rPr>
        <w:t>Ostali rashodi: 1.866 EUR</w:t>
      </w:r>
    </w:p>
    <w:p w:rsidR="000356D0" w:rsidRPr="00E10FD5" w:rsidRDefault="000356D0" w:rsidP="000356D0">
      <w:pPr>
        <w:spacing w:after="0" w:line="276" w:lineRule="auto"/>
        <w:jc w:val="both"/>
        <w:rPr>
          <w:rFonts w:ascii="Times New Roman" w:hAnsi="Times New Roman" w:cs="Times New Roman"/>
          <w:sz w:val="24"/>
          <w:szCs w:val="24"/>
        </w:rPr>
      </w:pPr>
      <w:r w:rsidRPr="00E10FD5">
        <w:rPr>
          <w:rFonts w:ascii="Times New Roman" w:hAnsi="Times New Roman" w:cs="Times New Roman"/>
          <w:sz w:val="24"/>
          <w:szCs w:val="24"/>
        </w:rPr>
        <w:t>Izdaci za otplatu primljenih kredita: 4.000.000 EUR</w:t>
      </w:r>
    </w:p>
    <w:p w:rsidR="000356D0" w:rsidRPr="00E10FD5" w:rsidRDefault="000356D0" w:rsidP="000356D0">
      <w:pPr>
        <w:spacing w:after="0" w:line="276" w:lineRule="auto"/>
        <w:jc w:val="both"/>
        <w:rPr>
          <w:rFonts w:ascii="Times New Roman" w:hAnsi="Times New Roman" w:cs="Times New Roman"/>
          <w:sz w:val="24"/>
          <w:szCs w:val="24"/>
        </w:rPr>
      </w:pPr>
      <w:r w:rsidRPr="00E10FD5">
        <w:rPr>
          <w:rFonts w:ascii="Times New Roman" w:hAnsi="Times New Roman" w:cs="Times New Roman"/>
          <w:sz w:val="24"/>
          <w:szCs w:val="24"/>
        </w:rPr>
        <w:t>Ukupno izvor 31: 18.</w:t>
      </w:r>
      <w:r w:rsidR="00F37987">
        <w:rPr>
          <w:rFonts w:ascii="Times New Roman" w:hAnsi="Times New Roman" w:cs="Times New Roman"/>
          <w:sz w:val="24"/>
          <w:szCs w:val="24"/>
        </w:rPr>
        <w:t>361.868</w:t>
      </w:r>
      <w:r w:rsidRPr="00E10FD5">
        <w:rPr>
          <w:rFonts w:ascii="Times New Roman" w:hAnsi="Times New Roman" w:cs="Times New Roman"/>
          <w:sz w:val="24"/>
          <w:szCs w:val="24"/>
        </w:rPr>
        <w:t xml:space="preserve"> EUR</w:t>
      </w:r>
    </w:p>
    <w:p w:rsidR="000356D0" w:rsidRPr="00E10FD5" w:rsidRDefault="000356D0" w:rsidP="000356D0">
      <w:pPr>
        <w:spacing w:after="0" w:line="276" w:lineRule="auto"/>
        <w:jc w:val="both"/>
        <w:rPr>
          <w:rFonts w:ascii="Times New Roman" w:hAnsi="Times New Roman" w:cs="Times New Roman"/>
          <w:sz w:val="24"/>
          <w:szCs w:val="24"/>
        </w:rPr>
      </w:pPr>
    </w:p>
    <w:p w:rsidR="000356D0" w:rsidRPr="00E10FD5" w:rsidRDefault="000356D0" w:rsidP="000356D0">
      <w:pPr>
        <w:spacing w:after="0" w:line="276" w:lineRule="auto"/>
        <w:jc w:val="both"/>
        <w:rPr>
          <w:rFonts w:ascii="Times New Roman" w:hAnsi="Times New Roman" w:cs="Times New Roman"/>
          <w:sz w:val="24"/>
          <w:szCs w:val="24"/>
        </w:rPr>
      </w:pPr>
      <w:r w:rsidRPr="00E10FD5">
        <w:rPr>
          <w:rFonts w:ascii="Times New Roman" w:hAnsi="Times New Roman" w:cs="Times New Roman"/>
          <w:b/>
          <w:sz w:val="24"/>
          <w:szCs w:val="24"/>
        </w:rPr>
        <w:t>Izv</w:t>
      </w:r>
      <w:r>
        <w:rPr>
          <w:rFonts w:ascii="Times New Roman" w:hAnsi="Times New Roman" w:cs="Times New Roman"/>
          <w:b/>
          <w:sz w:val="24"/>
          <w:szCs w:val="24"/>
        </w:rPr>
        <w:t>or financiranja 5011</w:t>
      </w:r>
      <w:r w:rsidRPr="00E10FD5">
        <w:rPr>
          <w:rFonts w:ascii="Times New Roman" w:hAnsi="Times New Roman" w:cs="Times New Roman"/>
          <w:sz w:val="24"/>
          <w:szCs w:val="24"/>
        </w:rPr>
        <w:t>:</w:t>
      </w:r>
    </w:p>
    <w:p w:rsidR="000356D0" w:rsidRPr="00E10FD5" w:rsidRDefault="000356D0" w:rsidP="000356D0">
      <w:pPr>
        <w:spacing w:after="0" w:line="276" w:lineRule="auto"/>
        <w:jc w:val="both"/>
        <w:rPr>
          <w:rFonts w:ascii="Times New Roman" w:hAnsi="Times New Roman" w:cs="Times New Roman"/>
          <w:sz w:val="24"/>
          <w:szCs w:val="24"/>
        </w:rPr>
      </w:pPr>
      <w:r w:rsidRPr="00E10FD5">
        <w:rPr>
          <w:rFonts w:ascii="Times New Roman" w:hAnsi="Times New Roman" w:cs="Times New Roman"/>
          <w:sz w:val="24"/>
          <w:szCs w:val="24"/>
        </w:rPr>
        <w:t xml:space="preserve">Materijalni rashodi: </w:t>
      </w:r>
      <w:r>
        <w:rPr>
          <w:rFonts w:ascii="Times New Roman" w:hAnsi="Times New Roman" w:cs="Times New Roman"/>
          <w:sz w:val="24"/>
          <w:szCs w:val="24"/>
        </w:rPr>
        <w:t>18.195</w:t>
      </w:r>
      <w:r w:rsidRPr="00E10FD5">
        <w:rPr>
          <w:rFonts w:ascii="Times New Roman" w:hAnsi="Times New Roman" w:cs="Times New Roman"/>
          <w:sz w:val="24"/>
          <w:szCs w:val="24"/>
        </w:rPr>
        <w:t xml:space="preserve"> EUR</w:t>
      </w:r>
    </w:p>
    <w:p w:rsidR="000356D0" w:rsidRDefault="000356D0" w:rsidP="000356D0">
      <w:pPr>
        <w:spacing w:after="0" w:line="276" w:lineRule="auto"/>
        <w:jc w:val="both"/>
        <w:rPr>
          <w:rFonts w:ascii="Times New Roman" w:hAnsi="Times New Roman" w:cs="Times New Roman"/>
          <w:sz w:val="24"/>
          <w:szCs w:val="24"/>
        </w:rPr>
      </w:pPr>
      <w:r w:rsidRPr="00E10FD5">
        <w:rPr>
          <w:rFonts w:ascii="Times New Roman" w:hAnsi="Times New Roman" w:cs="Times New Roman"/>
          <w:sz w:val="24"/>
          <w:szCs w:val="24"/>
        </w:rPr>
        <w:t xml:space="preserve">Ukupno izvor </w:t>
      </w:r>
      <w:r>
        <w:rPr>
          <w:rFonts w:ascii="Times New Roman" w:hAnsi="Times New Roman" w:cs="Times New Roman"/>
          <w:sz w:val="24"/>
          <w:szCs w:val="24"/>
        </w:rPr>
        <w:t>5011</w:t>
      </w:r>
      <w:r w:rsidRPr="00E10FD5">
        <w:rPr>
          <w:rFonts w:ascii="Times New Roman" w:hAnsi="Times New Roman" w:cs="Times New Roman"/>
          <w:sz w:val="24"/>
          <w:szCs w:val="24"/>
        </w:rPr>
        <w:t xml:space="preserve">: </w:t>
      </w:r>
      <w:r>
        <w:rPr>
          <w:rFonts w:ascii="Times New Roman" w:hAnsi="Times New Roman" w:cs="Times New Roman"/>
          <w:sz w:val="24"/>
          <w:szCs w:val="24"/>
        </w:rPr>
        <w:t>18.195</w:t>
      </w:r>
      <w:r w:rsidRPr="00E10FD5">
        <w:rPr>
          <w:rFonts w:ascii="Times New Roman" w:hAnsi="Times New Roman" w:cs="Times New Roman"/>
          <w:sz w:val="24"/>
          <w:szCs w:val="24"/>
        </w:rPr>
        <w:t xml:space="preserve"> EUR</w:t>
      </w:r>
    </w:p>
    <w:p w:rsidR="000356D0" w:rsidRPr="00E10FD5" w:rsidRDefault="000356D0" w:rsidP="000356D0">
      <w:pPr>
        <w:spacing w:after="0" w:line="276" w:lineRule="auto"/>
        <w:jc w:val="both"/>
        <w:rPr>
          <w:rFonts w:ascii="Times New Roman" w:hAnsi="Times New Roman" w:cs="Times New Roman"/>
          <w:sz w:val="24"/>
          <w:szCs w:val="24"/>
        </w:rPr>
      </w:pPr>
    </w:p>
    <w:p w:rsidR="000356D0" w:rsidRPr="00E10FD5" w:rsidRDefault="000356D0" w:rsidP="000356D0">
      <w:pPr>
        <w:spacing w:after="0" w:line="276" w:lineRule="auto"/>
        <w:jc w:val="both"/>
        <w:rPr>
          <w:rFonts w:ascii="Times New Roman" w:hAnsi="Times New Roman" w:cs="Times New Roman"/>
          <w:sz w:val="24"/>
          <w:szCs w:val="24"/>
        </w:rPr>
      </w:pPr>
      <w:r w:rsidRPr="00E10FD5">
        <w:rPr>
          <w:rFonts w:ascii="Times New Roman" w:hAnsi="Times New Roman" w:cs="Times New Roman"/>
          <w:b/>
          <w:sz w:val="24"/>
          <w:szCs w:val="24"/>
        </w:rPr>
        <w:t>Izv</w:t>
      </w:r>
      <w:r>
        <w:rPr>
          <w:rFonts w:ascii="Times New Roman" w:hAnsi="Times New Roman" w:cs="Times New Roman"/>
          <w:b/>
          <w:sz w:val="24"/>
          <w:szCs w:val="24"/>
        </w:rPr>
        <w:t>or financiranja 5012</w:t>
      </w:r>
      <w:r w:rsidRPr="00E10FD5">
        <w:rPr>
          <w:rFonts w:ascii="Times New Roman" w:hAnsi="Times New Roman" w:cs="Times New Roman"/>
          <w:sz w:val="24"/>
          <w:szCs w:val="24"/>
        </w:rPr>
        <w:t>:</w:t>
      </w:r>
    </w:p>
    <w:p w:rsidR="000356D0" w:rsidRPr="00E10FD5" w:rsidRDefault="000356D0" w:rsidP="000356D0">
      <w:pPr>
        <w:spacing w:after="0" w:line="276" w:lineRule="auto"/>
        <w:jc w:val="both"/>
        <w:rPr>
          <w:rFonts w:ascii="Times New Roman" w:hAnsi="Times New Roman" w:cs="Times New Roman"/>
          <w:sz w:val="24"/>
          <w:szCs w:val="24"/>
        </w:rPr>
      </w:pPr>
      <w:r w:rsidRPr="00E10FD5">
        <w:rPr>
          <w:rFonts w:ascii="Times New Roman" w:hAnsi="Times New Roman" w:cs="Times New Roman"/>
          <w:sz w:val="24"/>
          <w:szCs w:val="24"/>
        </w:rPr>
        <w:t xml:space="preserve">Materijalni rashodi: </w:t>
      </w:r>
      <w:r>
        <w:rPr>
          <w:rFonts w:ascii="Times New Roman" w:hAnsi="Times New Roman" w:cs="Times New Roman"/>
          <w:sz w:val="24"/>
          <w:szCs w:val="24"/>
        </w:rPr>
        <w:t>1</w:t>
      </w:r>
      <w:r w:rsidR="00F37987">
        <w:rPr>
          <w:rFonts w:ascii="Times New Roman" w:hAnsi="Times New Roman" w:cs="Times New Roman"/>
          <w:sz w:val="24"/>
          <w:szCs w:val="24"/>
        </w:rPr>
        <w:t>6.0</w:t>
      </w:r>
      <w:r>
        <w:rPr>
          <w:rFonts w:ascii="Times New Roman" w:hAnsi="Times New Roman" w:cs="Times New Roman"/>
          <w:sz w:val="24"/>
          <w:szCs w:val="24"/>
        </w:rPr>
        <w:t>00</w:t>
      </w:r>
      <w:r w:rsidRPr="00E10FD5">
        <w:rPr>
          <w:rFonts w:ascii="Times New Roman" w:hAnsi="Times New Roman" w:cs="Times New Roman"/>
          <w:sz w:val="24"/>
          <w:szCs w:val="24"/>
        </w:rPr>
        <w:t xml:space="preserve"> EUR</w:t>
      </w:r>
    </w:p>
    <w:p w:rsidR="000356D0" w:rsidRDefault="000356D0" w:rsidP="000356D0">
      <w:pPr>
        <w:spacing w:after="0" w:line="276" w:lineRule="auto"/>
        <w:jc w:val="both"/>
        <w:rPr>
          <w:rFonts w:ascii="Times New Roman" w:hAnsi="Times New Roman" w:cs="Times New Roman"/>
          <w:sz w:val="24"/>
          <w:szCs w:val="24"/>
        </w:rPr>
      </w:pPr>
      <w:r w:rsidRPr="00E10FD5">
        <w:rPr>
          <w:rFonts w:ascii="Times New Roman" w:hAnsi="Times New Roman" w:cs="Times New Roman"/>
          <w:sz w:val="24"/>
          <w:szCs w:val="24"/>
        </w:rPr>
        <w:t xml:space="preserve">Ukupno izvor </w:t>
      </w:r>
      <w:r>
        <w:rPr>
          <w:rFonts w:ascii="Times New Roman" w:hAnsi="Times New Roman" w:cs="Times New Roman"/>
          <w:sz w:val="24"/>
          <w:szCs w:val="24"/>
        </w:rPr>
        <w:t>5012</w:t>
      </w:r>
      <w:r w:rsidRPr="00E10FD5">
        <w:rPr>
          <w:rFonts w:ascii="Times New Roman" w:hAnsi="Times New Roman" w:cs="Times New Roman"/>
          <w:sz w:val="24"/>
          <w:szCs w:val="24"/>
        </w:rPr>
        <w:t xml:space="preserve">: </w:t>
      </w:r>
      <w:r>
        <w:rPr>
          <w:rFonts w:ascii="Times New Roman" w:hAnsi="Times New Roman" w:cs="Times New Roman"/>
          <w:sz w:val="24"/>
          <w:szCs w:val="24"/>
        </w:rPr>
        <w:t>1</w:t>
      </w:r>
      <w:r w:rsidR="00F37987">
        <w:rPr>
          <w:rFonts w:ascii="Times New Roman" w:hAnsi="Times New Roman" w:cs="Times New Roman"/>
          <w:sz w:val="24"/>
          <w:szCs w:val="24"/>
        </w:rPr>
        <w:t>6.0</w:t>
      </w:r>
      <w:r>
        <w:rPr>
          <w:rFonts w:ascii="Times New Roman" w:hAnsi="Times New Roman" w:cs="Times New Roman"/>
          <w:sz w:val="24"/>
          <w:szCs w:val="24"/>
        </w:rPr>
        <w:t>00</w:t>
      </w:r>
      <w:r w:rsidRPr="00E10FD5">
        <w:rPr>
          <w:rFonts w:ascii="Times New Roman" w:hAnsi="Times New Roman" w:cs="Times New Roman"/>
          <w:sz w:val="24"/>
          <w:szCs w:val="24"/>
        </w:rPr>
        <w:t xml:space="preserve"> EUR</w:t>
      </w:r>
    </w:p>
    <w:p w:rsidR="000356D0" w:rsidRDefault="000356D0" w:rsidP="000356D0">
      <w:pPr>
        <w:spacing w:after="0" w:line="276" w:lineRule="auto"/>
        <w:jc w:val="both"/>
        <w:rPr>
          <w:rFonts w:ascii="Times New Roman" w:hAnsi="Times New Roman" w:cs="Times New Roman"/>
          <w:sz w:val="24"/>
          <w:szCs w:val="24"/>
        </w:rPr>
      </w:pPr>
    </w:p>
    <w:p w:rsidR="000356D0" w:rsidRPr="00E10FD5" w:rsidRDefault="000356D0" w:rsidP="000356D0">
      <w:pPr>
        <w:spacing w:after="0" w:line="276" w:lineRule="auto"/>
        <w:jc w:val="both"/>
        <w:rPr>
          <w:rFonts w:ascii="Times New Roman" w:hAnsi="Times New Roman" w:cs="Times New Roman"/>
          <w:sz w:val="24"/>
          <w:szCs w:val="24"/>
        </w:rPr>
      </w:pPr>
      <w:r w:rsidRPr="00E10FD5">
        <w:rPr>
          <w:rFonts w:ascii="Times New Roman" w:hAnsi="Times New Roman" w:cs="Times New Roman"/>
          <w:b/>
          <w:sz w:val="24"/>
          <w:szCs w:val="24"/>
        </w:rPr>
        <w:t>Izvor financiranja 5</w:t>
      </w:r>
      <w:r>
        <w:rPr>
          <w:rFonts w:ascii="Times New Roman" w:hAnsi="Times New Roman" w:cs="Times New Roman"/>
          <w:b/>
          <w:sz w:val="24"/>
          <w:szCs w:val="24"/>
        </w:rPr>
        <w:t>65:</w:t>
      </w:r>
    </w:p>
    <w:p w:rsidR="000356D0" w:rsidRDefault="000356D0" w:rsidP="000356D0">
      <w:pPr>
        <w:spacing w:after="0" w:line="276" w:lineRule="auto"/>
        <w:jc w:val="both"/>
        <w:rPr>
          <w:rFonts w:ascii="Times New Roman" w:hAnsi="Times New Roman" w:cs="Times New Roman"/>
          <w:sz w:val="24"/>
          <w:szCs w:val="24"/>
        </w:rPr>
      </w:pPr>
      <w:r w:rsidRPr="00E10FD5">
        <w:rPr>
          <w:rFonts w:ascii="Times New Roman" w:hAnsi="Times New Roman" w:cs="Times New Roman"/>
          <w:sz w:val="24"/>
          <w:szCs w:val="24"/>
        </w:rPr>
        <w:t xml:space="preserve">Materijalni rashodi: </w:t>
      </w:r>
      <w:r w:rsidR="006A6AF9">
        <w:rPr>
          <w:rFonts w:ascii="Times New Roman" w:hAnsi="Times New Roman" w:cs="Times New Roman"/>
          <w:sz w:val="24"/>
          <w:szCs w:val="24"/>
        </w:rPr>
        <w:t>253.500</w:t>
      </w:r>
      <w:r>
        <w:rPr>
          <w:rFonts w:ascii="Times New Roman" w:hAnsi="Times New Roman" w:cs="Times New Roman"/>
          <w:sz w:val="24"/>
          <w:szCs w:val="24"/>
        </w:rPr>
        <w:t xml:space="preserve"> </w:t>
      </w:r>
      <w:r w:rsidRPr="00E10FD5">
        <w:rPr>
          <w:rFonts w:ascii="Times New Roman" w:hAnsi="Times New Roman" w:cs="Times New Roman"/>
          <w:sz w:val="24"/>
          <w:szCs w:val="24"/>
        </w:rPr>
        <w:t>EUR</w:t>
      </w:r>
    </w:p>
    <w:p w:rsidR="000356D0" w:rsidRPr="00E10FD5" w:rsidRDefault="000356D0" w:rsidP="000356D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Izdaci za nabavu nefinacijske imovine: 1</w:t>
      </w:r>
      <w:r w:rsidR="006A6AF9">
        <w:rPr>
          <w:rFonts w:ascii="Times New Roman" w:hAnsi="Times New Roman" w:cs="Times New Roman"/>
          <w:sz w:val="24"/>
          <w:szCs w:val="24"/>
        </w:rPr>
        <w:t>5.00</w:t>
      </w:r>
      <w:r>
        <w:rPr>
          <w:rFonts w:ascii="Times New Roman" w:hAnsi="Times New Roman" w:cs="Times New Roman"/>
          <w:sz w:val="24"/>
          <w:szCs w:val="24"/>
        </w:rPr>
        <w:t>0 EUR</w:t>
      </w:r>
    </w:p>
    <w:p w:rsidR="000356D0" w:rsidRPr="00E10FD5" w:rsidRDefault="000356D0" w:rsidP="000356D0">
      <w:pPr>
        <w:spacing w:after="0" w:line="276" w:lineRule="auto"/>
        <w:jc w:val="both"/>
        <w:rPr>
          <w:rFonts w:ascii="Times New Roman" w:hAnsi="Times New Roman" w:cs="Times New Roman"/>
          <w:sz w:val="24"/>
          <w:szCs w:val="24"/>
        </w:rPr>
      </w:pPr>
      <w:r w:rsidRPr="00E10FD5">
        <w:rPr>
          <w:rFonts w:ascii="Times New Roman" w:hAnsi="Times New Roman" w:cs="Times New Roman"/>
          <w:sz w:val="24"/>
          <w:szCs w:val="24"/>
        </w:rPr>
        <w:t xml:space="preserve">Ukupno izvor </w:t>
      </w:r>
      <w:r>
        <w:rPr>
          <w:rFonts w:ascii="Times New Roman" w:hAnsi="Times New Roman" w:cs="Times New Roman"/>
          <w:sz w:val="24"/>
          <w:szCs w:val="24"/>
        </w:rPr>
        <w:t>565</w:t>
      </w:r>
      <w:r w:rsidRPr="00E10FD5">
        <w:rPr>
          <w:rFonts w:ascii="Times New Roman" w:hAnsi="Times New Roman" w:cs="Times New Roman"/>
          <w:sz w:val="24"/>
          <w:szCs w:val="24"/>
        </w:rPr>
        <w:t xml:space="preserve">: </w:t>
      </w:r>
      <w:r w:rsidR="006A6AF9">
        <w:rPr>
          <w:rFonts w:ascii="Times New Roman" w:hAnsi="Times New Roman" w:cs="Times New Roman"/>
          <w:sz w:val="24"/>
          <w:szCs w:val="24"/>
        </w:rPr>
        <w:t>268.500</w:t>
      </w:r>
      <w:r>
        <w:rPr>
          <w:rFonts w:ascii="Times New Roman" w:hAnsi="Times New Roman" w:cs="Times New Roman"/>
          <w:sz w:val="24"/>
          <w:szCs w:val="24"/>
        </w:rPr>
        <w:t xml:space="preserve"> </w:t>
      </w:r>
      <w:r w:rsidRPr="00E10FD5">
        <w:rPr>
          <w:rFonts w:ascii="Times New Roman" w:hAnsi="Times New Roman" w:cs="Times New Roman"/>
          <w:sz w:val="24"/>
          <w:szCs w:val="24"/>
        </w:rPr>
        <w:t>EUR</w:t>
      </w:r>
    </w:p>
    <w:p w:rsidR="000356D0" w:rsidRPr="00E10FD5" w:rsidRDefault="000356D0" w:rsidP="000356D0">
      <w:pPr>
        <w:spacing w:after="0" w:line="276" w:lineRule="auto"/>
        <w:jc w:val="both"/>
        <w:rPr>
          <w:rFonts w:ascii="Times New Roman" w:hAnsi="Times New Roman" w:cs="Times New Roman"/>
          <w:sz w:val="24"/>
          <w:szCs w:val="24"/>
        </w:rPr>
      </w:pPr>
    </w:p>
    <w:p w:rsidR="000356D0" w:rsidRPr="00E10FD5" w:rsidRDefault="000356D0" w:rsidP="000356D0">
      <w:pPr>
        <w:spacing w:line="276" w:lineRule="auto"/>
        <w:jc w:val="both"/>
        <w:rPr>
          <w:rFonts w:ascii="Times New Roman" w:hAnsi="Times New Roman" w:cs="Times New Roman"/>
          <w:b/>
          <w:sz w:val="24"/>
          <w:szCs w:val="24"/>
        </w:rPr>
      </w:pPr>
      <w:r w:rsidRPr="00E10FD5">
        <w:rPr>
          <w:rFonts w:ascii="Times New Roman" w:hAnsi="Times New Roman" w:cs="Times New Roman"/>
          <w:b/>
          <w:sz w:val="24"/>
          <w:szCs w:val="24"/>
        </w:rPr>
        <w:t>Izračun financijskog plana</w:t>
      </w:r>
      <w:r>
        <w:rPr>
          <w:rFonts w:ascii="Times New Roman" w:hAnsi="Times New Roman" w:cs="Times New Roman"/>
          <w:b/>
          <w:sz w:val="24"/>
          <w:szCs w:val="24"/>
        </w:rPr>
        <w:t xml:space="preserve"> za</w:t>
      </w:r>
      <w:r w:rsidRPr="00E10FD5">
        <w:rPr>
          <w:rFonts w:ascii="Times New Roman" w:hAnsi="Times New Roman" w:cs="Times New Roman"/>
          <w:b/>
          <w:sz w:val="24"/>
          <w:szCs w:val="24"/>
        </w:rPr>
        <w:t xml:space="preserve"> 202</w:t>
      </w:r>
      <w:r>
        <w:rPr>
          <w:rFonts w:ascii="Times New Roman" w:hAnsi="Times New Roman" w:cs="Times New Roman"/>
          <w:b/>
          <w:sz w:val="24"/>
          <w:szCs w:val="24"/>
        </w:rPr>
        <w:t>8. godinu</w:t>
      </w:r>
      <w:r w:rsidRPr="00E10FD5">
        <w:rPr>
          <w:rFonts w:ascii="Times New Roman" w:hAnsi="Times New Roman" w:cs="Times New Roman"/>
          <w:b/>
          <w:sz w:val="24"/>
          <w:szCs w:val="24"/>
        </w:rPr>
        <w:t>:</w:t>
      </w:r>
    </w:p>
    <w:p w:rsidR="000356D0" w:rsidRPr="00E10FD5" w:rsidRDefault="000356D0" w:rsidP="000356D0">
      <w:pPr>
        <w:spacing w:after="0" w:line="276" w:lineRule="auto"/>
        <w:jc w:val="both"/>
        <w:rPr>
          <w:rFonts w:ascii="Times New Roman" w:hAnsi="Times New Roman" w:cs="Times New Roman"/>
          <w:sz w:val="24"/>
          <w:szCs w:val="24"/>
        </w:rPr>
      </w:pPr>
      <w:r w:rsidRPr="00E10FD5">
        <w:rPr>
          <w:rFonts w:ascii="Times New Roman" w:hAnsi="Times New Roman" w:cs="Times New Roman"/>
          <w:sz w:val="24"/>
          <w:szCs w:val="24"/>
        </w:rPr>
        <w:t xml:space="preserve">U sklopu </w:t>
      </w:r>
      <w:r>
        <w:rPr>
          <w:rFonts w:ascii="Times New Roman" w:hAnsi="Times New Roman" w:cs="Times New Roman"/>
          <w:sz w:val="24"/>
          <w:szCs w:val="24"/>
        </w:rPr>
        <w:t>programskog i ostalog financiranja</w:t>
      </w:r>
      <w:r w:rsidRPr="00E10FD5">
        <w:rPr>
          <w:rFonts w:ascii="Times New Roman" w:hAnsi="Times New Roman" w:cs="Times New Roman"/>
          <w:sz w:val="24"/>
          <w:szCs w:val="24"/>
        </w:rPr>
        <w:t xml:space="preserve"> Instituta iz evidencijskih prihoda planirano je rashoda u iznosu od 18.</w:t>
      </w:r>
      <w:r w:rsidR="006A6AF9">
        <w:rPr>
          <w:rFonts w:ascii="Times New Roman" w:hAnsi="Times New Roman" w:cs="Times New Roman"/>
          <w:sz w:val="24"/>
          <w:szCs w:val="24"/>
        </w:rPr>
        <w:t>546.073</w:t>
      </w:r>
      <w:r w:rsidRPr="00E10FD5">
        <w:rPr>
          <w:rFonts w:ascii="Times New Roman" w:hAnsi="Times New Roman" w:cs="Times New Roman"/>
          <w:sz w:val="24"/>
          <w:szCs w:val="24"/>
        </w:rPr>
        <w:t xml:space="preserve"> EUR. Dominantan izvor financiranja je 31.</w:t>
      </w:r>
    </w:p>
    <w:p w:rsidR="000356D0" w:rsidRPr="00E10FD5" w:rsidRDefault="000356D0" w:rsidP="000356D0">
      <w:pPr>
        <w:spacing w:after="0" w:line="276" w:lineRule="auto"/>
        <w:jc w:val="both"/>
        <w:rPr>
          <w:rFonts w:ascii="Times New Roman" w:hAnsi="Times New Roman" w:cs="Times New Roman"/>
          <w:sz w:val="24"/>
          <w:szCs w:val="24"/>
        </w:rPr>
      </w:pPr>
    </w:p>
    <w:p w:rsidR="000356D0" w:rsidRPr="00E10FD5" w:rsidRDefault="000356D0" w:rsidP="000356D0">
      <w:pPr>
        <w:spacing w:after="0" w:line="276" w:lineRule="auto"/>
        <w:jc w:val="both"/>
        <w:rPr>
          <w:rFonts w:ascii="Times New Roman" w:hAnsi="Times New Roman" w:cs="Times New Roman"/>
          <w:sz w:val="24"/>
          <w:szCs w:val="24"/>
        </w:rPr>
      </w:pPr>
      <w:r w:rsidRPr="00E10FD5">
        <w:rPr>
          <w:rFonts w:ascii="Times New Roman" w:hAnsi="Times New Roman" w:cs="Times New Roman"/>
          <w:b/>
          <w:sz w:val="24"/>
          <w:szCs w:val="24"/>
        </w:rPr>
        <w:t>Izvor financiranja 31</w:t>
      </w:r>
      <w:r w:rsidRPr="00E10FD5">
        <w:rPr>
          <w:rFonts w:ascii="Times New Roman" w:hAnsi="Times New Roman" w:cs="Times New Roman"/>
          <w:sz w:val="24"/>
          <w:szCs w:val="24"/>
        </w:rPr>
        <w:t>:</w:t>
      </w:r>
    </w:p>
    <w:p w:rsidR="000356D0" w:rsidRPr="00E10FD5" w:rsidRDefault="000356D0" w:rsidP="000356D0">
      <w:pPr>
        <w:spacing w:after="0" w:line="276" w:lineRule="auto"/>
        <w:jc w:val="both"/>
        <w:rPr>
          <w:rFonts w:ascii="Times New Roman" w:hAnsi="Times New Roman" w:cs="Times New Roman"/>
          <w:sz w:val="24"/>
          <w:szCs w:val="24"/>
        </w:rPr>
      </w:pPr>
      <w:r w:rsidRPr="00E10FD5">
        <w:rPr>
          <w:rFonts w:ascii="Times New Roman" w:hAnsi="Times New Roman" w:cs="Times New Roman"/>
          <w:sz w:val="24"/>
          <w:szCs w:val="24"/>
        </w:rPr>
        <w:t xml:space="preserve">Rashodi za zaposlene: </w:t>
      </w:r>
      <w:r>
        <w:rPr>
          <w:rFonts w:ascii="Times New Roman" w:hAnsi="Times New Roman" w:cs="Times New Roman"/>
          <w:sz w:val="24"/>
          <w:szCs w:val="24"/>
        </w:rPr>
        <w:t>3.</w:t>
      </w:r>
      <w:r w:rsidR="006A6AF9">
        <w:rPr>
          <w:rFonts w:ascii="Times New Roman" w:hAnsi="Times New Roman" w:cs="Times New Roman"/>
          <w:sz w:val="24"/>
          <w:szCs w:val="24"/>
        </w:rPr>
        <w:t>972.701</w:t>
      </w:r>
      <w:r w:rsidRPr="00E10FD5">
        <w:rPr>
          <w:rFonts w:ascii="Times New Roman" w:hAnsi="Times New Roman" w:cs="Times New Roman"/>
          <w:sz w:val="24"/>
          <w:szCs w:val="24"/>
        </w:rPr>
        <w:t xml:space="preserve"> EUR</w:t>
      </w:r>
    </w:p>
    <w:p w:rsidR="000356D0" w:rsidRPr="00E10FD5" w:rsidRDefault="006A6AF9" w:rsidP="000356D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Materijalni rashodi: 10.149.412 EUR</w:t>
      </w:r>
    </w:p>
    <w:p w:rsidR="000356D0" w:rsidRDefault="000356D0" w:rsidP="000356D0">
      <w:pPr>
        <w:spacing w:after="0" w:line="276" w:lineRule="auto"/>
        <w:jc w:val="both"/>
        <w:rPr>
          <w:rFonts w:ascii="Times New Roman" w:hAnsi="Times New Roman" w:cs="Times New Roman"/>
          <w:sz w:val="24"/>
          <w:szCs w:val="24"/>
        </w:rPr>
      </w:pPr>
      <w:r w:rsidRPr="00E10FD5">
        <w:rPr>
          <w:rFonts w:ascii="Times New Roman" w:hAnsi="Times New Roman" w:cs="Times New Roman"/>
          <w:sz w:val="24"/>
          <w:szCs w:val="24"/>
        </w:rPr>
        <w:t xml:space="preserve">Financijski rashodi: </w:t>
      </w:r>
      <w:r>
        <w:rPr>
          <w:rFonts w:ascii="Times New Roman" w:hAnsi="Times New Roman" w:cs="Times New Roman"/>
          <w:sz w:val="24"/>
          <w:szCs w:val="24"/>
        </w:rPr>
        <w:t>66.</w:t>
      </w:r>
      <w:r w:rsidR="006A6AF9">
        <w:rPr>
          <w:rFonts w:ascii="Times New Roman" w:hAnsi="Times New Roman" w:cs="Times New Roman"/>
          <w:sz w:val="24"/>
          <w:szCs w:val="24"/>
        </w:rPr>
        <w:t>399</w:t>
      </w:r>
      <w:r w:rsidRPr="00E10FD5">
        <w:rPr>
          <w:rFonts w:ascii="Times New Roman" w:hAnsi="Times New Roman" w:cs="Times New Roman"/>
          <w:sz w:val="24"/>
          <w:szCs w:val="24"/>
        </w:rPr>
        <w:t xml:space="preserve"> EUR</w:t>
      </w:r>
    </w:p>
    <w:p w:rsidR="000356D0" w:rsidRDefault="000356D0" w:rsidP="000356D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Izdaci za nabavu nefinacijske imovine: 50.</w:t>
      </w:r>
      <w:r w:rsidR="006A6AF9">
        <w:rPr>
          <w:rFonts w:ascii="Times New Roman" w:hAnsi="Times New Roman" w:cs="Times New Roman"/>
          <w:sz w:val="24"/>
          <w:szCs w:val="24"/>
        </w:rPr>
        <w:t>0</w:t>
      </w:r>
      <w:r>
        <w:rPr>
          <w:rFonts w:ascii="Times New Roman" w:hAnsi="Times New Roman" w:cs="Times New Roman"/>
          <w:sz w:val="24"/>
          <w:szCs w:val="24"/>
        </w:rPr>
        <w:t>00 EUR</w:t>
      </w:r>
    </w:p>
    <w:p w:rsidR="000356D0" w:rsidRPr="00E10FD5" w:rsidRDefault="000356D0" w:rsidP="000356D0">
      <w:pPr>
        <w:spacing w:after="0" w:line="276" w:lineRule="auto"/>
        <w:jc w:val="both"/>
        <w:rPr>
          <w:rFonts w:ascii="Times New Roman" w:hAnsi="Times New Roman" w:cs="Times New Roman"/>
          <w:sz w:val="24"/>
          <w:szCs w:val="24"/>
        </w:rPr>
      </w:pPr>
      <w:r w:rsidRPr="00E10FD5">
        <w:rPr>
          <w:rFonts w:ascii="Times New Roman" w:hAnsi="Times New Roman" w:cs="Times New Roman"/>
          <w:sz w:val="24"/>
          <w:szCs w:val="24"/>
        </w:rPr>
        <w:t>Ostali rashodi: 1.866 EUR</w:t>
      </w:r>
    </w:p>
    <w:p w:rsidR="000356D0" w:rsidRPr="00E10FD5" w:rsidRDefault="000356D0" w:rsidP="000356D0">
      <w:pPr>
        <w:spacing w:after="0" w:line="276" w:lineRule="auto"/>
        <w:jc w:val="both"/>
        <w:rPr>
          <w:rFonts w:ascii="Times New Roman" w:hAnsi="Times New Roman" w:cs="Times New Roman"/>
          <w:sz w:val="24"/>
          <w:szCs w:val="24"/>
        </w:rPr>
      </w:pPr>
      <w:r w:rsidRPr="00E10FD5">
        <w:rPr>
          <w:rFonts w:ascii="Times New Roman" w:hAnsi="Times New Roman" w:cs="Times New Roman"/>
          <w:sz w:val="24"/>
          <w:szCs w:val="24"/>
        </w:rPr>
        <w:t>Izdaci za otplatu primljenih kredita: 4.000.000 EUR</w:t>
      </w:r>
    </w:p>
    <w:p w:rsidR="000356D0" w:rsidRPr="00E10FD5" w:rsidRDefault="000356D0" w:rsidP="000356D0">
      <w:pPr>
        <w:spacing w:after="0" w:line="276" w:lineRule="auto"/>
        <w:jc w:val="both"/>
        <w:rPr>
          <w:rFonts w:ascii="Times New Roman" w:hAnsi="Times New Roman" w:cs="Times New Roman"/>
          <w:sz w:val="24"/>
          <w:szCs w:val="24"/>
        </w:rPr>
      </w:pPr>
      <w:r w:rsidRPr="00E10FD5">
        <w:rPr>
          <w:rFonts w:ascii="Times New Roman" w:hAnsi="Times New Roman" w:cs="Times New Roman"/>
          <w:sz w:val="24"/>
          <w:szCs w:val="24"/>
        </w:rPr>
        <w:t>Ukupno izvor 31: 18.</w:t>
      </w:r>
      <w:r w:rsidR="006A6AF9">
        <w:rPr>
          <w:rFonts w:ascii="Times New Roman" w:hAnsi="Times New Roman" w:cs="Times New Roman"/>
          <w:sz w:val="24"/>
          <w:szCs w:val="24"/>
        </w:rPr>
        <w:t>240.378</w:t>
      </w:r>
      <w:r w:rsidRPr="00E10FD5">
        <w:rPr>
          <w:rFonts w:ascii="Times New Roman" w:hAnsi="Times New Roman" w:cs="Times New Roman"/>
          <w:sz w:val="24"/>
          <w:szCs w:val="24"/>
        </w:rPr>
        <w:t xml:space="preserve"> EUR</w:t>
      </w:r>
    </w:p>
    <w:p w:rsidR="000356D0" w:rsidRPr="00E10FD5" w:rsidRDefault="000356D0" w:rsidP="000356D0">
      <w:pPr>
        <w:spacing w:after="0" w:line="276" w:lineRule="auto"/>
        <w:jc w:val="both"/>
        <w:rPr>
          <w:rFonts w:ascii="Times New Roman" w:hAnsi="Times New Roman" w:cs="Times New Roman"/>
          <w:sz w:val="24"/>
          <w:szCs w:val="24"/>
        </w:rPr>
      </w:pPr>
    </w:p>
    <w:p w:rsidR="000356D0" w:rsidRPr="00E10FD5" w:rsidRDefault="000356D0" w:rsidP="000356D0">
      <w:pPr>
        <w:spacing w:after="0" w:line="276" w:lineRule="auto"/>
        <w:jc w:val="both"/>
        <w:rPr>
          <w:rFonts w:ascii="Times New Roman" w:hAnsi="Times New Roman" w:cs="Times New Roman"/>
          <w:sz w:val="24"/>
          <w:szCs w:val="24"/>
        </w:rPr>
      </w:pPr>
      <w:r w:rsidRPr="00E10FD5">
        <w:rPr>
          <w:rFonts w:ascii="Times New Roman" w:hAnsi="Times New Roman" w:cs="Times New Roman"/>
          <w:b/>
          <w:sz w:val="24"/>
          <w:szCs w:val="24"/>
        </w:rPr>
        <w:t>Izv</w:t>
      </w:r>
      <w:r>
        <w:rPr>
          <w:rFonts w:ascii="Times New Roman" w:hAnsi="Times New Roman" w:cs="Times New Roman"/>
          <w:b/>
          <w:sz w:val="24"/>
          <w:szCs w:val="24"/>
        </w:rPr>
        <w:t>or financiranja 5011</w:t>
      </w:r>
      <w:r w:rsidRPr="00E10FD5">
        <w:rPr>
          <w:rFonts w:ascii="Times New Roman" w:hAnsi="Times New Roman" w:cs="Times New Roman"/>
          <w:sz w:val="24"/>
          <w:szCs w:val="24"/>
        </w:rPr>
        <w:t>:</w:t>
      </w:r>
    </w:p>
    <w:p w:rsidR="000356D0" w:rsidRPr="00E10FD5" w:rsidRDefault="000356D0" w:rsidP="000356D0">
      <w:pPr>
        <w:spacing w:after="0" w:line="276" w:lineRule="auto"/>
        <w:jc w:val="both"/>
        <w:rPr>
          <w:rFonts w:ascii="Times New Roman" w:hAnsi="Times New Roman" w:cs="Times New Roman"/>
          <w:sz w:val="24"/>
          <w:szCs w:val="24"/>
        </w:rPr>
      </w:pPr>
      <w:r w:rsidRPr="00E10FD5">
        <w:rPr>
          <w:rFonts w:ascii="Times New Roman" w:hAnsi="Times New Roman" w:cs="Times New Roman"/>
          <w:sz w:val="24"/>
          <w:szCs w:val="24"/>
        </w:rPr>
        <w:t xml:space="preserve">Materijalni rashodi: </w:t>
      </w:r>
      <w:r>
        <w:rPr>
          <w:rFonts w:ascii="Times New Roman" w:hAnsi="Times New Roman" w:cs="Times New Roman"/>
          <w:sz w:val="24"/>
          <w:szCs w:val="24"/>
        </w:rPr>
        <w:t>18.195</w:t>
      </w:r>
      <w:r w:rsidRPr="00E10FD5">
        <w:rPr>
          <w:rFonts w:ascii="Times New Roman" w:hAnsi="Times New Roman" w:cs="Times New Roman"/>
          <w:sz w:val="24"/>
          <w:szCs w:val="24"/>
        </w:rPr>
        <w:t xml:space="preserve"> EUR</w:t>
      </w:r>
    </w:p>
    <w:p w:rsidR="000356D0" w:rsidRDefault="000356D0" w:rsidP="000356D0">
      <w:pPr>
        <w:spacing w:after="0" w:line="276" w:lineRule="auto"/>
        <w:jc w:val="both"/>
        <w:rPr>
          <w:rFonts w:ascii="Times New Roman" w:hAnsi="Times New Roman" w:cs="Times New Roman"/>
          <w:sz w:val="24"/>
          <w:szCs w:val="24"/>
        </w:rPr>
      </w:pPr>
      <w:r w:rsidRPr="00E10FD5">
        <w:rPr>
          <w:rFonts w:ascii="Times New Roman" w:hAnsi="Times New Roman" w:cs="Times New Roman"/>
          <w:sz w:val="24"/>
          <w:szCs w:val="24"/>
        </w:rPr>
        <w:t xml:space="preserve">Ukupno izvor </w:t>
      </w:r>
      <w:r>
        <w:rPr>
          <w:rFonts w:ascii="Times New Roman" w:hAnsi="Times New Roman" w:cs="Times New Roman"/>
          <w:sz w:val="24"/>
          <w:szCs w:val="24"/>
        </w:rPr>
        <w:t>5011</w:t>
      </w:r>
      <w:r w:rsidRPr="00E10FD5">
        <w:rPr>
          <w:rFonts w:ascii="Times New Roman" w:hAnsi="Times New Roman" w:cs="Times New Roman"/>
          <w:sz w:val="24"/>
          <w:szCs w:val="24"/>
        </w:rPr>
        <w:t xml:space="preserve">: </w:t>
      </w:r>
      <w:r>
        <w:rPr>
          <w:rFonts w:ascii="Times New Roman" w:hAnsi="Times New Roman" w:cs="Times New Roman"/>
          <w:sz w:val="24"/>
          <w:szCs w:val="24"/>
        </w:rPr>
        <w:t>18.195</w:t>
      </w:r>
      <w:r w:rsidRPr="00E10FD5">
        <w:rPr>
          <w:rFonts w:ascii="Times New Roman" w:hAnsi="Times New Roman" w:cs="Times New Roman"/>
          <w:sz w:val="24"/>
          <w:szCs w:val="24"/>
        </w:rPr>
        <w:t xml:space="preserve"> EUR</w:t>
      </w:r>
    </w:p>
    <w:p w:rsidR="000356D0" w:rsidRPr="00E10FD5" w:rsidRDefault="000356D0" w:rsidP="000356D0">
      <w:pPr>
        <w:spacing w:after="0" w:line="276" w:lineRule="auto"/>
        <w:jc w:val="both"/>
        <w:rPr>
          <w:rFonts w:ascii="Times New Roman" w:hAnsi="Times New Roman" w:cs="Times New Roman"/>
          <w:sz w:val="24"/>
          <w:szCs w:val="24"/>
        </w:rPr>
      </w:pPr>
    </w:p>
    <w:p w:rsidR="000356D0" w:rsidRPr="00E10FD5" w:rsidRDefault="000356D0" w:rsidP="000356D0">
      <w:pPr>
        <w:spacing w:after="0" w:line="276" w:lineRule="auto"/>
        <w:jc w:val="both"/>
        <w:rPr>
          <w:rFonts w:ascii="Times New Roman" w:hAnsi="Times New Roman" w:cs="Times New Roman"/>
          <w:sz w:val="24"/>
          <w:szCs w:val="24"/>
        </w:rPr>
      </w:pPr>
      <w:r w:rsidRPr="00E10FD5">
        <w:rPr>
          <w:rFonts w:ascii="Times New Roman" w:hAnsi="Times New Roman" w:cs="Times New Roman"/>
          <w:b/>
          <w:sz w:val="24"/>
          <w:szCs w:val="24"/>
        </w:rPr>
        <w:t>Izv</w:t>
      </w:r>
      <w:r>
        <w:rPr>
          <w:rFonts w:ascii="Times New Roman" w:hAnsi="Times New Roman" w:cs="Times New Roman"/>
          <w:b/>
          <w:sz w:val="24"/>
          <w:szCs w:val="24"/>
        </w:rPr>
        <w:t>or financiranja 5012</w:t>
      </w:r>
      <w:r w:rsidRPr="00E10FD5">
        <w:rPr>
          <w:rFonts w:ascii="Times New Roman" w:hAnsi="Times New Roman" w:cs="Times New Roman"/>
          <w:sz w:val="24"/>
          <w:szCs w:val="24"/>
        </w:rPr>
        <w:t>:</w:t>
      </w:r>
    </w:p>
    <w:p w:rsidR="000356D0" w:rsidRPr="00E10FD5" w:rsidRDefault="000356D0" w:rsidP="000356D0">
      <w:pPr>
        <w:spacing w:after="0" w:line="276" w:lineRule="auto"/>
        <w:jc w:val="both"/>
        <w:rPr>
          <w:rFonts w:ascii="Times New Roman" w:hAnsi="Times New Roman" w:cs="Times New Roman"/>
          <w:sz w:val="24"/>
          <w:szCs w:val="24"/>
        </w:rPr>
      </w:pPr>
      <w:r w:rsidRPr="00E10FD5">
        <w:rPr>
          <w:rFonts w:ascii="Times New Roman" w:hAnsi="Times New Roman" w:cs="Times New Roman"/>
          <w:sz w:val="24"/>
          <w:szCs w:val="24"/>
        </w:rPr>
        <w:t xml:space="preserve">Materijalni rashodi: </w:t>
      </w:r>
      <w:r w:rsidR="00023463">
        <w:rPr>
          <w:rFonts w:ascii="Times New Roman" w:hAnsi="Times New Roman" w:cs="Times New Roman"/>
          <w:sz w:val="24"/>
          <w:szCs w:val="24"/>
        </w:rPr>
        <w:t>16.200</w:t>
      </w:r>
      <w:r w:rsidRPr="00E10FD5">
        <w:rPr>
          <w:rFonts w:ascii="Times New Roman" w:hAnsi="Times New Roman" w:cs="Times New Roman"/>
          <w:sz w:val="24"/>
          <w:szCs w:val="24"/>
        </w:rPr>
        <w:t xml:space="preserve"> EUR</w:t>
      </w:r>
    </w:p>
    <w:p w:rsidR="000356D0" w:rsidRDefault="000356D0" w:rsidP="000356D0">
      <w:pPr>
        <w:spacing w:after="0" w:line="276" w:lineRule="auto"/>
        <w:jc w:val="both"/>
        <w:rPr>
          <w:rFonts w:ascii="Times New Roman" w:hAnsi="Times New Roman" w:cs="Times New Roman"/>
          <w:sz w:val="24"/>
          <w:szCs w:val="24"/>
        </w:rPr>
      </w:pPr>
      <w:r w:rsidRPr="00E10FD5">
        <w:rPr>
          <w:rFonts w:ascii="Times New Roman" w:hAnsi="Times New Roman" w:cs="Times New Roman"/>
          <w:sz w:val="24"/>
          <w:szCs w:val="24"/>
        </w:rPr>
        <w:t xml:space="preserve">Ukupno izvor </w:t>
      </w:r>
      <w:r>
        <w:rPr>
          <w:rFonts w:ascii="Times New Roman" w:hAnsi="Times New Roman" w:cs="Times New Roman"/>
          <w:sz w:val="24"/>
          <w:szCs w:val="24"/>
        </w:rPr>
        <w:t>5012</w:t>
      </w:r>
      <w:r w:rsidRPr="00E10FD5">
        <w:rPr>
          <w:rFonts w:ascii="Times New Roman" w:hAnsi="Times New Roman" w:cs="Times New Roman"/>
          <w:sz w:val="24"/>
          <w:szCs w:val="24"/>
        </w:rPr>
        <w:t xml:space="preserve">: </w:t>
      </w:r>
      <w:r w:rsidR="00023463">
        <w:rPr>
          <w:rFonts w:ascii="Times New Roman" w:hAnsi="Times New Roman" w:cs="Times New Roman"/>
          <w:sz w:val="24"/>
          <w:szCs w:val="24"/>
        </w:rPr>
        <w:t>16.200</w:t>
      </w:r>
      <w:r w:rsidRPr="00E10FD5">
        <w:rPr>
          <w:rFonts w:ascii="Times New Roman" w:hAnsi="Times New Roman" w:cs="Times New Roman"/>
          <w:sz w:val="24"/>
          <w:szCs w:val="24"/>
        </w:rPr>
        <w:t xml:space="preserve"> EUR</w:t>
      </w:r>
    </w:p>
    <w:p w:rsidR="000356D0" w:rsidRDefault="000356D0" w:rsidP="000356D0">
      <w:pPr>
        <w:spacing w:after="0" w:line="276" w:lineRule="auto"/>
        <w:jc w:val="both"/>
        <w:rPr>
          <w:rFonts w:ascii="Times New Roman" w:hAnsi="Times New Roman" w:cs="Times New Roman"/>
          <w:sz w:val="24"/>
          <w:szCs w:val="24"/>
        </w:rPr>
      </w:pPr>
    </w:p>
    <w:p w:rsidR="000356D0" w:rsidRPr="00E10FD5" w:rsidRDefault="000356D0" w:rsidP="000356D0">
      <w:pPr>
        <w:spacing w:after="0" w:line="276" w:lineRule="auto"/>
        <w:jc w:val="both"/>
        <w:rPr>
          <w:rFonts w:ascii="Times New Roman" w:hAnsi="Times New Roman" w:cs="Times New Roman"/>
          <w:sz w:val="24"/>
          <w:szCs w:val="24"/>
        </w:rPr>
      </w:pPr>
      <w:r w:rsidRPr="00E10FD5">
        <w:rPr>
          <w:rFonts w:ascii="Times New Roman" w:hAnsi="Times New Roman" w:cs="Times New Roman"/>
          <w:b/>
          <w:sz w:val="24"/>
          <w:szCs w:val="24"/>
        </w:rPr>
        <w:lastRenderedPageBreak/>
        <w:t>Izvor financiranja 5</w:t>
      </w:r>
      <w:r>
        <w:rPr>
          <w:rFonts w:ascii="Times New Roman" w:hAnsi="Times New Roman" w:cs="Times New Roman"/>
          <w:b/>
          <w:sz w:val="24"/>
          <w:szCs w:val="24"/>
        </w:rPr>
        <w:t>65:</w:t>
      </w:r>
    </w:p>
    <w:p w:rsidR="000356D0" w:rsidRDefault="000356D0" w:rsidP="000356D0">
      <w:pPr>
        <w:spacing w:after="0" w:line="276" w:lineRule="auto"/>
        <w:jc w:val="both"/>
        <w:rPr>
          <w:rFonts w:ascii="Times New Roman" w:hAnsi="Times New Roman" w:cs="Times New Roman"/>
          <w:sz w:val="24"/>
          <w:szCs w:val="24"/>
        </w:rPr>
      </w:pPr>
      <w:r w:rsidRPr="00E10FD5">
        <w:rPr>
          <w:rFonts w:ascii="Times New Roman" w:hAnsi="Times New Roman" w:cs="Times New Roman"/>
          <w:sz w:val="24"/>
          <w:szCs w:val="24"/>
        </w:rPr>
        <w:t xml:space="preserve">Materijalni rashodi: </w:t>
      </w:r>
      <w:r w:rsidR="00023463">
        <w:rPr>
          <w:rFonts w:ascii="Times New Roman" w:hAnsi="Times New Roman" w:cs="Times New Roman"/>
          <w:sz w:val="24"/>
          <w:szCs w:val="24"/>
        </w:rPr>
        <w:t>256.300</w:t>
      </w:r>
      <w:r>
        <w:rPr>
          <w:rFonts w:ascii="Times New Roman" w:hAnsi="Times New Roman" w:cs="Times New Roman"/>
          <w:sz w:val="24"/>
          <w:szCs w:val="24"/>
        </w:rPr>
        <w:t xml:space="preserve"> </w:t>
      </w:r>
      <w:r w:rsidRPr="00E10FD5">
        <w:rPr>
          <w:rFonts w:ascii="Times New Roman" w:hAnsi="Times New Roman" w:cs="Times New Roman"/>
          <w:sz w:val="24"/>
          <w:szCs w:val="24"/>
        </w:rPr>
        <w:t>EUR</w:t>
      </w:r>
    </w:p>
    <w:p w:rsidR="000356D0" w:rsidRPr="00E10FD5" w:rsidRDefault="000356D0" w:rsidP="000356D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Izdaci za nabavu nefinacijske imovine: 1</w:t>
      </w:r>
      <w:r w:rsidR="00023463">
        <w:rPr>
          <w:rFonts w:ascii="Times New Roman" w:hAnsi="Times New Roman" w:cs="Times New Roman"/>
          <w:sz w:val="24"/>
          <w:szCs w:val="24"/>
        </w:rPr>
        <w:t>5.00</w:t>
      </w:r>
      <w:r>
        <w:rPr>
          <w:rFonts w:ascii="Times New Roman" w:hAnsi="Times New Roman" w:cs="Times New Roman"/>
          <w:sz w:val="24"/>
          <w:szCs w:val="24"/>
        </w:rPr>
        <w:t>0 EUR</w:t>
      </w:r>
    </w:p>
    <w:p w:rsidR="004A5011" w:rsidRDefault="000356D0" w:rsidP="00A95C8A">
      <w:pPr>
        <w:spacing w:after="0" w:line="276" w:lineRule="auto"/>
        <w:jc w:val="both"/>
        <w:rPr>
          <w:rFonts w:ascii="Times New Roman" w:hAnsi="Times New Roman" w:cs="Times New Roman"/>
          <w:sz w:val="24"/>
          <w:szCs w:val="24"/>
        </w:rPr>
      </w:pPr>
      <w:r w:rsidRPr="00E10FD5">
        <w:rPr>
          <w:rFonts w:ascii="Times New Roman" w:hAnsi="Times New Roman" w:cs="Times New Roman"/>
          <w:sz w:val="24"/>
          <w:szCs w:val="24"/>
        </w:rPr>
        <w:t xml:space="preserve">Ukupno izvor </w:t>
      </w:r>
      <w:r>
        <w:rPr>
          <w:rFonts w:ascii="Times New Roman" w:hAnsi="Times New Roman" w:cs="Times New Roman"/>
          <w:sz w:val="24"/>
          <w:szCs w:val="24"/>
        </w:rPr>
        <w:t>565</w:t>
      </w:r>
      <w:r w:rsidRPr="00E10FD5">
        <w:rPr>
          <w:rFonts w:ascii="Times New Roman" w:hAnsi="Times New Roman" w:cs="Times New Roman"/>
          <w:sz w:val="24"/>
          <w:szCs w:val="24"/>
        </w:rPr>
        <w:t xml:space="preserve">: </w:t>
      </w:r>
      <w:r w:rsidR="00023463">
        <w:rPr>
          <w:rFonts w:ascii="Times New Roman" w:hAnsi="Times New Roman" w:cs="Times New Roman"/>
          <w:sz w:val="24"/>
          <w:szCs w:val="24"/>
        </w:rPr>
        <w:t>271.300</w:t>
      </w:r>
      <w:r>
        <w:rPr>
          <w:rFonts w:ascii="Times New Roman" w:hAnsi="Times New Roman" w:cs="Times New Roman"/>
          <w:sz w:val="24"/>
          <w:szCs w:val="24"/>
        </w:rPr>
        <w:t xml:space="preserve"> </w:t>
      </w:r>
      <w:r w:rsidRPr="00E10FD5">
        <w:rPr>
          <w:rFonts w:ascii="Times New Roman" w:hAnsi="Times New Roman" w:cs="Times New Roman"/>
          <w:sz w:val="24"/>
          <w:szCs w:val="24"/>
        </w:rPr>
        <w:t>EUR</w:t>
      </w:r>
    </w:p>
    <w:p w:rsidR="008A620E" w:rsidRDefault="008A620E" w:rsidP="00A95C8A">
      <w:pPr>
        <w:spacing w:after="0" w:line="276" w:lineRule="auto"/>
        <w:jc w:val="both"/>
        <w:rPr>
          <w:rFonts w:ascii="Times New Roman" w:hAnsi="Times New Roman" w:cs="Times New Roman"/>
          <w:sz w:val="24"/>
          <w:szCs w:val="24"/>
        </w:rPr>
      </w:pPr>
    </w:p>
    <w:p w:rsidR="008A620E" w:rsidRPr="008A620E" w:rsidRDefault="008A620E" w:rsidP="008A620E">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U okviru aktivnosti </w:t>
      </w:r>
      <w:r w:rsidRPr="00B77D50">
        <w:rPr>
          <w:rFonts w:ascii="Times New Roman" w:hAnsi="Times New Roman" w:cs="Times New Roman"/>
          <w:sz w:val="24"/>
          <w:szCs w:val="24"/>
        </w:rPr>
        <w:t>A6</w:t>
      </w:r>
      <w:r w:rsidR="001E1A0F" w:rsidRPr="00B77D50">
        <w:rPr>
          <w:rFonts w:ascii="Times New Roman" w:hAnsi="Times New Roman" w:cs="Times New Roman"/>
          <w:sz w:val="24"/>
          <w:szCs w:val="24"/>
        </w:rPr>
        <w:t>22</w:t>
      </w:r>
      <w:r w:rsidRPr="00B77D50">
        <w:rPr>
          <w:rFonts w:ascii="Times New Roman" w:hAnsi="Times New Roman" w:cs="Times New Roman"/>
          <w:sz w:val="24"/>
          <w:szCs w:val="24"/>
        </w:rPr>
        <w:t>151</w:t>
      </w:r>
      <w:r>
        <w:rPr>
          <w:rFonts w:ascii="Times New Roman" w:hAnsi="Times New Roman" w:cs="Times New Roman"/>
          <w:sz w:val="24"/>
          <w:szCs w:val="24"/>
        </w:rPr>
        <w:t xml:space="preserve"> planira se i</w:t>
      </w:r>
      <w:r w:rsidRPr="008A620E">
        <w:rPr>
          <w:rFonts w:ascii="Times New Roman" w:hAnsi="Times New Roman" w:cs="Times New Roman"/>
          <w:sz w:val="24"/>
          <w:szCs w:val="24"/>
        </w:rPr>
        <w:t xml:space="preserve"> sufinanciranje razvojnih i izvedbenih aktivnosti iz vlastitih sredstava Instituta.</w:t>
      </w:r>
    </w:p>
    <w:p w:rsidR="008A620E" w:rsidRPr="008A620E" w:rsidRDefault="008A620E" w:rsidP="008A620E">
      <w:pPr>
        <w:spacing w:line="276" w:lineRule="auto"/>
        <w:jc w:val="both"/>
        <w:rPr>
          <w:rFonts w:ascii="Times New Roman" w:hAnsi="Times New Roman" w:cs="Times New Roman"/>
          <w:sz w:val="24"/>
          <w:szCs w:val="24"/>
        </w:rPr>
      </w:pPr>
    </w:p>
    <w:tbl>
      <w:tblPr>
        <w:tblStyle w:val="TableGrid"/>
        <w:tblW w:w="8683" w:type="dxa"/>
        <w:tblLook w:val="04A0" w:firstRow="1" w:lastRow="0" w:firstColumn="1" w:lastColumn="0" w:noHBand="0" w:noVBand="1"/>
      </w:tblPr>
      <w:tblGrid>
        <w:gridCol w:w="1809"/>
        <w:gridCol w:w="1029"/>
        <w:gridCol w:w="1529"/>
        <w:gridCol w:w="1604"/>
        <w:gridCol w:w="1356"/>
        <w:gridCol w:w="1356"/>
      </w:tblGrid>
      <w:tr w:rsidR="008A620E" w:rsidRPr="008A620E" w:rsidTr="00F30CDB">
        <w:trPr>
          <w:trHeight w:val="583"/>
        </w:trPr>
        <w:tc>
          <w:tcPr>
            <w:tcW w:w="1809" w:type="dxa"/>
            <w:shd w:val="clear" w:color="auto" w:fill="D9D9D9" w:themeFill="background1" w:themeFillShade="D9"/>
            <w:vAlign w:val="center"/>
          </w:tcPr>
          <w:p w:rsidR="008A620E" w:rsidRPr="008A620E" w:rsidRDefault="008A620E" w:rsidP="00F30CDB">
            <w:pPr>
              <w:spacing w:line="276" w:lineRule="auto"/>
              <w:jc w:val="center"/>
              <w:rPr>
                <w:rFonts w:ascii="Times New Roman" w:hAnsi="Times New Roman" w:cs="Times New Roman"/>
                <w:sz w:val="20"/>
                <w:szCs w:val="20"/>
              </w:rPr>
            </w:pPr>
            <w:r w:rsidRPr="008A620E">
              <w:rPr>
                <w:rFonts w:ascii="Times New Roman" w:hAnsi="Times New Roman" w:cs="Times New Roman"/>
                <w:sz w:val="20"/>
                <w:szCs w:val="20"/>
              </w:rPr>
              <w:t>Izvor 31</w:t>
            </w:r>
          </w:p>
        </w:tc>
        <w:tc>
          <w:tcPr>
            <w:tcW w:w="1029" w:type="dxa"/>
            <w:shd w:val="clear" w:color="auto" w:fill="D9D9D9" w:themeFill="background1" w:themeFillShade="D9"/>
            <w:vAlign w:val="center"/>
          </w:tcPr>
          <w:p w:rsidR="008A620E" w:rsidRPr="008A620E" w:rsidRDefault="008A620E" w:rsidP="008A620E">
            <w:pPr>
              <w:spacing w:line="276" w:lineRule="auto"/>
              <w:jc w:val="center"/>
              <w:rPr>
                <w:rFonts w:ascii="Times New Roman" w:hAnsi="Times New Roman" w:cs="Times New Roman"/>
                <w:sz w:val="20"/>
                <w:szCs w:val="20"/>
              </w:rPr>
            </w:pPr>
            <w:r w:rsidRPr="008A620E">
              <w:rPr>
                <w:rFonts w:ascii="Times New Roman" w:hAnsi="Times New Roman" w:cs="Times New Roman"/>
                <w:sz w:val="20"/>
                <w:szCs w:val="20"/>
              </w:rPr>
              <w:t>Izvršenje 202</w:t>
            </w:r>
            <w:r>
              <w:rPr>
                <w:rFonts w:ascii="Times New Roman" w:hAnsi="Times New Roman" w:cs="Times New Roman"/>
                <w:sz w:val="20"/>
                <w:szCs w:val="20"/>
              </w:rPr>
              <w:t>4</w:t>
            </w:r>
            <w:r w:rsidRPr="008A620E">
              <w:rPr>
                <w:rFonts w:ascii="Times New Roman" w:hAnsi="Times New Roman" w:cs="Times New Roman"/>
                <w:sz w:val="20"/>
                <w:szCs w:val="20"/>
              </w:rPr>
              <w:t>.</w:t>
            </w:r>
          </w:p>
        </w:tc>
        <w:tc>
          <w:tcPr>
            <w:tcW w:w="1529" w:type="dxa"/>
            <w:shd w:val="clear" w:color="auto" w:fill="D9D9D9" w:themeFill="background1" w:themeFillShade="D9"/>
            <w:vAlign w:val="center"/>
          </w:tcPr>
          <w:p w:rsidR="008A620E" w:rsidRPr="008A620E" w:rsidRDefault="008A620E" w:rsidP="008A620E">
            <w:pPr>
              <w:spacing w:line="276" w:lineRule="auto"/>
              <w:jc w:val="center"/>
              <w:rPr>
                <w:rFonts w:ascii="Times New Roman" w:hAnsi="Times New Roman" w:cs="Times New Roman"/>
                <w:sz w:val="20"/>
                <w:szCs w:val="20"/>
              </w:rPr>
            </w:pPr>
            <w:r w:rsidRPr="008A620E">
              <w:rPr>
                <w:rFonts w:ascii="Times New Roman" w:hAnsi="Times New Roman" w:cs="Times New Roman"/>
                <w:sz w:val="20"/>
                <w:szCs w:val="20"/>
              </w:rPr>
              <w:t>Plan 202</w:t>
            </w:r>
            <w:r>
              <w:rPr>
                <w:rFonts w:ascii="Times New Roman" w:hAnsi="Times New Roman" w:cs="Times New Roman"/>
                <w:sz w:val="20"/>
                <w:szCs w:val="20"/>
              </w:rPr>
              <w:t>5</w:t>
            </w:r>
            <w:r w:rsidRPr="008A620E">
              <w:rPr>
                <w:rFonts w:ascii="Times New Roman" w:hAnsi="Times New Roman" w:cs="Times New Roman"/>
                <w:sz w:val="20"/>
                <w:szCs w:val="20"/>
              </w:rPr>
              <w:t>.</w:t>
            </w:r>
          </w:p>
        </w:tc>
        <w:tc>
          <w:tcPr>
            <w:tcW w:w="1604" w:type="dxa"/>
            <w:shd w:val="clear" w:color="auto" w:fill="D9D9D9" w:themeFill="background1" w:themeFillShade="D9"/>
            <w:vAlign w:val="center"/>
          </w:tcPr>
          <w:p w:rsidR="008A620E" w:rsidRPr="008A620E" w:rsidRDefault="008A620E" w:rsidP="008A620E">
            <w:pPr>
              <w:spacing w:line="276" w:lineRule="auto"/>
              <w:jc w:val="center"/>
              <w:rPr>
                <w:rFonts w:ascii="Times New Roman" w:hAnsi="Times New Roman" w:cs="Times New Roman"/>
                <w:sz w:val="20"/>
                <w:szCs w:val="20"/>
              </w:rPr>
            </w:pPr>
            <w:r w:rsidRPr="008A620E">
              <w:rPr>
                <w:rFonts w:ascii="Times New Roman" w:hAnsi="Times New Roman" w:cs="Times New Roman"/>
                <w:sz w:val="20"/>
                <w:szCs w:val="20"/>
              </w:rPr>
              <w:t>Plan 202</w:t>
            </w:r>
            <w:r>
              <w:rPr>
                <w:rFonts w:ascii="Times New Roman" w:hAnsi="Times New Roman" w:cs="Times New Roman"/>
                <w:sz w:val="20"/>
                <w:szCs w:val="20"/>
              </w:rPr>
              <w:t>6</w:t>
            </w:r>
            <w:r w:rsidRPr="008A620E">
              <w:rPr>
                <w:rFonts w:ascii="Times New Roman" w:hAnsi="Times New Roman" w:cs="Times New Roman"/>
                <w:sz w:val="20"/>
                <w:szCs w:val="20"/>
              </w:rPr>
              <w:t>.</w:t>
            </w:r>
          </w:p>
        </w:tc>
        <w:tc>
          <w:tcPr>
            <w:tcW w:w="1356" w:type="dxa"/>
            <w:shd w:val="clear" w:color="auto" w:fill="D9D9D9" w:themeFill="background1" w:themeFillShade="D9"/>
            <w:vAlign w:val="center"/>
          </w:tcPr>
          <w:p w:rsidR="008A620E" w:rsidRPr="008A620E" w:rsidRDefault="008A620E" w:rsidP="008A620E">
            <w:pPr>
              <w:spacing w:line="276" w:lineRule="auto"/>
              <w:jc w:val="center"/>
              <w:rPr>
                <w:rFonts w:ascii="Times New Roman" w:hAnsi="Times New Roman" w:cs="Times New Roman"/>
                <w:sz w:val="20"/>
                <w:szCs w:val="20"/>
              </w:rPr>
            </w:pPr>
            <w:r w:rsidRPr="008A620E">
              <w:rPr>
                <w:rFonts w:ascii="Times New Roman" w:hAnsi="Times New Roman" w:cs="Times New Roman"/>
                <w:sz w:val="20"/>
                <w:szCs w:val="20"/>
              </w:rPr>
              <w:t>Plan 202</w:t>
            </w:r>
            <w:r>
              <w:rPr>
                <w:rFonts w:ascii="Times New Roman" w:hAnsi="Times New Roman" w:cs="Times New Roman"/>
                <w:sz w:val="20"/>
                <w:szCs w:val="20"/>
              </w:rPr>
              <w:t>7</w:t>
            </w:r>
            <w:r w:rsidRPr="008A620E">
              <w:rPr>
                <w:rFonts w:ascii="Times New Roman" w:hAnsi="Times New Roman" w:cs="Times New Roman"/>
                <w:sz w:val="20"/>
                <w:szCs w:val="20"/>
              </w:rPr>
              <w:t>.</w:t>
            </w:r>
          </w:p>
        </w:tc>
        <w:tc>
          <w:tcPr>
            <w:tcW w:w="1356" w:type="dxa"/>
            <w:shd w:val="clear" w:color="auto" w:fill="D9D9D9" w:themeFill="background1" w:themeFillShade="D9"/>
            <w:vAlign w:val="center"/>
          </w:tcPr>
          <w:p w:rsidR="008A620E" w:rsidRPr="008A620E" w:rsidRDefault="008A620E" w:rsidP="008A620E">
            <w:pPr>
              <w:spacing w:line="276" w:lineRule="auto"/>
              <w:jc w:val="center"/>
              <w:rPr>
                <w:rFonts w:ascii="Times New Roman" w:hAnsi="Times New Roman" w:cs="Times New Roman"/>
                <w:sz w:val="20"/>
                <w:szCs w:val="20"/>
              </w:rPr>
            </w:pPr>
            <w:r w:rsidRPr="008A620E">
              <w:rPr>
                <w:rFonts w:ascii="Times New Roman" w:hAnsi="Times New Roman" w:cs="Times New Roman"/>
                <w:sz w:val="20"/>
                <w:szCs w:val="20"/>
              </w:rPr>
              <w:t>Plan 202</w:t>
            </w:r>
            <w:r>
              <w:rPr>
                <w:rFonts w:ascii="Times New Roman" w:hAnsi="Times New Roman" w:cs="Times New Roman"/>
                <w:sz w:val="20"/>
                <w:szCs w:val="20"/>
              </w:rPr>
              <w:t>8</w:t>
            </w:r>
            <w:r w:rsidRPr="008A620E">
              <w:rPr>
                <w:rFonts w:ascii="Times New Roman" w:hAnsi="Times New Roman" w:cs="Times New Roman"/>
                <w:sz w:val="20"/>
                <w:szCs w:val="20"/>
              </w:rPr>
              <w:t>.</w:t>
            </w:r>
          </w:p>
        </w:tc>
      </w:tr>
      <w:tr w:rsidR="008A620E" w:rsidRPr="008A620E" w:rsidTr="00F30CDB">
        <w:tc>
          <w:tcPr>
            <w:tcW w:w="1809" w:type="dxa"/>
          </w:tcPr>
          <w:p w:rsidR="008A620E" w:rsidRPr="008A620E" w:rsidRDefault="008A620E" w:rsidP="008A620E">
            <w:pPr>
              <w:spacing w:line="276" w:lineRule="auto"/>
              <w:jc w:val="center"/>
              <w:rPr>
                <w:rFonts w:ascii="Times New Roman" w:hAnsi="Times New Roman" w:cs="Times New Roman"/>
                <w:sz w:val="20"/>
                <w:szCs w:val="20"/>
              </w:rPr>
            </w:pPr>
            <w:r w:rsidRPr="008A620E">
              <w:rPr>
                <w:rFonts w:ascii="Times New Roman" w:hAnsi="Times New Roman" w:cs="Times New Roman"/>
                <w:b/>
                <w:sz w:val="20"/>
                <w:szCs w:val="20"/>
              </w:rPr>
              <w:t>A622151</w:t>
            </w:r>
            <w:r w:rsidRPr="008A620E">
              <w:rPr>
                <w:rFonts w:ascii="Times New Roman" w:hAnsi="Times New Roman" w:cs="Times New Roman"/>
                <w:sz w:val="20"/>
                <w:szCs w:val="20"/>
              </w:rPr>
              <w:t xml:space="preserve"> </w:t>
            </w:r>
            <w:r>
              <w:rPr>
                <w:rFonts w:ascii="Times New Roman" w:hAnsi="Times New Roman" w:cs="Times New Roman"/>
                <w:sz w:val="20"/>
                <w:szCs w:val="20"/>
              </w:rPr>
              <w:t>Programsko i ostalo finaciranje – iz evidencijskih prihoda</w:t>
            </w:r>
          </w:p>
        </w:tc>
        <w:tc>
          <w:tcPr>
            <w:tcW w:w="1029" w:type="dxa"/>
          </w:tcPr>
          <w:p w:rsidR="008A620E" w:rsidRPr="008A620E" w:rsidRDefault="008A620E" w:rsidP="00F30CDB">
            <w:pPr>
              <w:jc w:val="right"/>
              <w:rPr>
                <w:rFonts w:ascii="Times New Roman" w:hAnsi="Times New Roman" w:cs="Times New Roman"/>
                <w:sz w:val="20"/>
                <w:szCs w:val="20"/>
              </w:rPr>
            </w:pPr>
            <w:r>
              <w:rPr>
                <w:rFonts w:ascii="Times New Roman" w:hAnsi="Times New Roman" w:cs="Times New Roman"/>
                <w:sz w:val="20"/>
                <w:szCs w:val="20"/>
              </w:rPr>
              <w:t>25.061,12</w:t>
            </w:r>
          </w:p>
        </w:tc>
        <w:tc>
          <w:tcPr>
            <w:tcW w:w="1529" w:type="dxa"/>
            <w:shd w:val="clear" w:color="auto" w:fill="FFFFFF" w:themeFill="background1"/>
          </w:tcPr>
          <w:p w:rsidR="008A620E" w:rsidRPr="008A620E" w:rsidRDefault="008A620E" w:rsidP="00F30CDB">
            <w:pPr>
              <w:spacing w:line="276" w:lineRule="auto"/>
              <w:jc w:val="right"/>
              <w:rPr>
                <w:rFonts w:ascii="Times New Roman" w:hAnsi="Times New Roman" w:cs="Times New Roman"/>
                <w:sz w:val="20"/>
                <w:szCs w:val="20"/>
              </w:rPr>
            </w:pPr>
            <w:r>
              <w:rPr>
                <w:rFonts w:ascii="Times New Roman" w:hAnsi="Times New Roman" w:cs="Times New Roman"/>
                <w:sz w:val="20"/>
                <w:szCs w:val="20"/>
              </w:rPr>
              <w:t>73.084</w:t>
            </w:r>
          </w:p>
        </w:tc>
        <w:tc>
          <w:tcPr>
            <w:tcW w:w="1604" w:type="dxa"/>
          </w:tcPr>
          <w:p w:rsidR="008A620E" w:rsidRPr="008A620E" w:rsidRDefault="008A620E" w:rsidP="00F30CDB">
            <w:pPr>
              <w:spacing w:line="276" w:lineRule="auto"/>
              <w:jc w:val="right"/>
              <w:rPr>
                <w:rFonts w:ascii="Times New Roman" w:hAnsi="Times New Roman" w:cs="Times New Roman"/>
                <w:sz w:val="20"/>
                <w:szCs w:val="20"/>
              </w:rPr>
            </w:pPr>
            <w:r>
              <w:rPr>
                <w:rFonts w:ascii="Times New Roman" w:hAnsi="Times New Roman" w:cs="Times New Roman"/>
                <w:sz w:val="20"/>
                <w:szCs w:val="20"/>
              </w:rPr>
              <w:t>70.688</w:t>
            </w:r>
          </w:p>
        </w:tc>
        <w:tc>
          <w:tcPr>
            <w:tcW w:w="1356" w:type="dxa"/>
          </w:tcPr>
          <w:p w:rsidR="008A620E" w:rsidRPr="00B77D50" w:rsidRDefault="008A620E" w:rsidP="001E1A0F">
            <w:pPr>
              <w:spacing w:line="276" w:lineRule="auto"/>
              <w:jc w:val="right"/>
              <w:rPr>
                <w:rFonts w:ascii="Times New Roman" w:hAnsi="Times New Roman" w:cs="Times New Roman"/>
                <w:sz w:val="20"/>
                <w:szCs w:val="20"/>
              </w:rPr>
            </w:pPr>
            <w:r w:rsidRPr="00B77D50">
              <w:rPr>
                <w:rFonts w:ascii="Times New Roman" w:hAnsi="Times New Roman" w:cs="Times New Roman"/>
                <w:sz w:val="20"/>
                <w:szCs w:val="20"/>
              </w:rPr>
              <w:t>5</w:t>
            </w:r>
            <w:r w:rsidR="001E1A0F" w:rsidRPr="00B77D50">
              <w:rPr>
                <w:rFonts w:ascii="Times New Roman" w:hAnsi="Times New Roman" w:cs="Times New Roman"/>
                <w:sz w:val="20"/>
                <w:szCs w:val="20"/>
              </w:rPr>
              <w:t>8</w:t>
            </w:r>
            <w:r w:rsidRPr="00B77D50">
              <w:rPr>
                <w:rFonts w:ascii="Times New Roman" w:hAnsi="Times New Roman" w:cs="Times New Roman"/>
                <w:sz w:val="20"/>
                <w:szCs w:val="20"/>
              </w:rPr>
              <w:t>.308</w:t>
            </w:r>
          </w:p>
        </w:tc>
        <w:tc>
          <w:tcPr>
            <w:tcW w:w="1356" w:type="dxa"/>
          </w:tcPr>
          <w:p w:rsidR="008A620E" w:rsidRPr="00B77D50" w:rsidRDefault="008A620E" w:rsidP="001E1A0F">
            <w:pPr>
              <w:spacing w:line="276" w:lineRule="auto"/>
              <w:jc w:val="right"/>
              <w:rPr>
                <w:rFonts w:ascii="Times New Roman" w:hAnsi="Times New Roman" w:cs="Times New Roman"/>
                <w:sz w:val="20"/>
                <w:szCs w:val="20"/>
              </w:rPr>
            </w:pPr>
            <w:r w:rsidRPr="00B77D50">
              <w:rPr>
                <w:rFonts w:ascii="Times New Roman" w:hAnsi="Times New Roman" w:cs="Times New Roman"/>
                <w:sz w:val="20"/>
                <w:szCs w:val="20"/>
              </w:rPr>
              <w:t>5</w:t>
            </w:r>
            <w:r w:rsidR="001E1A0F" w:rsidRPr="00B77D50">
              <w:rPr>
                <w:rFonts w:ascii="Times New Roman" w:hAnsi="Times New Roman" w:cs="Times New Roman"/>
                <w:sz w:val="20"/>
                <w:szCs w:val="20"/>
              </w:rPr>
              <w:t>8</w:t>
            </w:r>
            <w:r w:rsidRPr="00B77D50">
              <w:rPr>
                <w:rFonts w:ascii="Times New Roman" w:hAnsi="Times New Roman" w:cs="Times New Roman"/>
                <w:sz w:val="20"/>
                <w:szCs w:val="20"/>
              </w:rPr>
              <w:t>.308</w:t>
            </w:r>
          </w:p>
        </w:tc>
      </w:tr>
    </w:tbl>
    <w:p w:rsidR="008A620E" w:rsidRPr="008A620E" w:rsidRDefault="008A620E" w:rsidP="008A620E">
      <w:pPr>
        <w:spacing w:line="276" w:lineRule="auto"/>
        <w:jc w:val="both"/>
        <w:rPr>
          <w:rFonts w:ascii="Times New Roman" w:hAnsi="Times New Roman" w:cs="Times New Roman"/>
          <w:sz w:val="24"/>
          <w:szCs w:val="24"/>
        </w:rPr>
      </w:pPr>
    </w:p>
    <w:p w:rsidR="008A620E" w:rsidRPr="008A620E" w:rsidRDefault="008A620E" w:rsidP="008A620E">
      <w:pPr>
        <w:spacing w:line="276" w:lineRule="auto"/>
        <w:jc w:val="both"/>
        <w:rPr>
          <w:rFonts w:ascii="Times New Roman" w:hAnsi="Times New Roman" w:cs="Times New Roman"/>
          <w:sz w:val="24"/>
          <w:szCs w:val="24"/>
        </w:rPr>
      </w:pPr>
      <w:r w:rsidRPr="008A620E">
        <w:rPr>
          <w:rFonts w:ascii="Times New Roman" w:hAnsi="Times New Roman" w:cs="Times New Roman"/>
          <w:sz w:val="24"/>
          <w:szCs w:val="24"/>
        </w:rPr>
        <w:t>Razvojne aktivnosti su utvrđene sukladno članku 6. Uredbe, a izvedbene aktivnosti sukladno članku 7. Uredbe.</w:t>
      </w:r>
    </w:p>
    <w:p w:rsidR="008A620E" w:rsidRPr="008A620E" w:rsidRDefault="008A620E" w:rsidP="008A620E">
      <w:pPr>
        <w:spacing w:after="0" w:line="276" w:lineRule="auto"/>
        <w:jc w:val="both"/>
        <w:rPr>
          <w:rFonts w:ascii="Times New Roman" w:hAnsi="Times New Roman" w:cs="Times New Roman"/>
          <w:sz w:val="24"/>
          <w:szCs w:val="24"/>
        </w:rPr>
      </w:pPr>
    </w:p>
    <w:tbl>
      <w:tblPr>
        <w:tblStyle w:val="TableGrid"/>
        <w:tblW w:w="8683" w:type="dxa"/>
        <w:tblLook w:val="04A0" w:firstRow="1" w:lastRow="0" w:firstColumn="1" w:lastColumn="0" w:noHBand="0" w:noVBand="1"/>
      </w:tblPr>
      <w:tblGrid>
        <w:gridCol w:w="1809"/>
        <w:gridCol w:w="1029"/>
        <w:gridCol w:w="1529"/>
        <w:gridCol w:w="1604"/>
        <w:gridCol w:w="1356"/>
        <w:gridCol w:w="1356"/>
      </w:tblGrid>
      <w:tr w:rsidR="008A620E" w:rsidRPr="008A620E" w:rsidTr="00F30CDB">
        <w:trPr>
          <w:trHeight w:val="1018"/>
        </w:trPr>
        <w:tc>
          <w:tcPr>
            <w:tcW w:w="1809" w:type="dxa"/>
            <w:shd w:val="clear" w:color="auto" w:fill="D9D9D9" w:themeFill="background1" w:themeFillShade="D9"/>
            <w:vAlign w:val="center"/>
          </w:tcPr>
          <w:p w:rsidR="008A620E" w:rsidRPr="008A620E" w:rsidRDefault="008A620E" w:rsidP="00F30CDB">
            <w:pPr>
              <w:spacing w:after="0" w:line="276" w:lineRule="auto"/>
              <w:jc w:val="center"/>
              <w:rPr>
                <w:rFonts w:ascii="Times New Roman" w:hAnsi="Times New Roman" w:cs="Times New Roman"/>
                <w:sz w:val="20"/>
                <w:szCs w:val="20"/>
              </w:rPr>
            </w:pPr>
            <w:r w:rsidRPr="008A620E">
              <w:rPr>
                <w:rFonts w:ascii="Times New Roman" w:hAnsi="Times New Roman" w:cs="Times New Roman"/>
                <w:sz w:val="20"/>
                <w:szCs w:val="20"/>
              </w:rPr>
              <w:t>A62215</w:t>
            </w:r>
            <w:r w:rsidR="003F79A0">
              <w:rPr>
                <w:rFonts w:ascii="Times New Roman" w:hAnsi="Times New Roman" w:cs="Times New Roman"/>
                <w:sz w:val="20"/>
                <w:szCs w:val="20"/>
              </w:rPr>
              <w:t>1</w:t>
            </w:r>
          </w:p>
          <w:p w:rsidR="008A620E" w:rsidRPr="008A620E" w:rsidRDefault="008A620E" w:rsidP="00F30CDB">
            <w:pPr>
              <w:spacing w:line="276" w:lineRule="auto"/>
              <w:jc w:val="center"/>
              <w:rPr>
                <w:rFonts w:ascii="Times New Roman" w:hAnsi="Times New Roman" w:cs="Times New Roman"/>
                <w:sz w:val="20"/>
                <w:szCs w:val="20"/>
              </w:rPr>
            </w:pPr>
            <w:r w:rsidRPr="008A620E">
              <w:rPr>
                <w:rFonts w:ascii="Times New Roman" w:hAnsi="Times New Roman" w:cs="Times New Roman"/>
                <w:sz w:val="20"/>
                <w:szCs w:val="20"/>
              </w:rPr>
              <w:t xml:space="preserve"> Izvor 31</w:t>
            </w:r>
          </w:p>
        </w:tc>
        <w:tc>
          <w:tcPr>
            <w:tcW w:w="1029" w:type="dxa"/>
            <w:shd w:val="clear" w:color="auto" w:fill="D9D9D9" w:themeFill="background1" w:themeFillShade="D9"/>
            <w:vAlign w:val="center"/>
          </w:tcPr>
          <w:p w:rsidR="008A620E" w:rsidRPr="008A620E" w:rsidRDefault="008A620E" w:rsidP="00CA587F">
            <w:pPr>
              <w:spacing w:line="276" w:lineRule="auto"/>
              <w:jc w:val="center"/>
              <w:rPr>
                <w:rFonts w:ascii="Times New Roman" w:hAnsi="Times New Roman" w:cs="Times New Roman"/>
                <w:sz w:val="20"/>
                <w:szCs w:val="20"/>
              </w:rPr>
            </w:pPr>
            <w:r w:rsidRPr="008A620E">
              <w:rPr>
                <w:rFonts w:ascii="Times New Roman" w:hAnsi="Times New Roman" w:cs="Times New Roman"/>
                <w:sz w:val="20"/>
                <w:szCs w:val="20"/>
              </w:rPr>
              <w:t>Izvršenje 202</w:t>
            </w:r>
            <w:r w:rsidR="00CA587F">
              <w:rPr>
                <w:rFonts w:ascii="Times New Roman" w:hAnsi="Times New Roman" w:cs="Times New Roman"/>
                <w:sz w:val="20"/>
                <w:szCs w:val="20"/>
              </w:rPr>
              <w:t>4</w:t>
            </w:r>
            <w:r w:rsidRPr="008A620E">
              <w:rPr>
                <w:rFonts w:ascii="Times New Roman" w:hAnsi="Times New Roman" w:cs="Times New Roman"/>
                <w:sz w:val="20"/>
                <w:szCs w:val="20"/>
              </w:rPr>
              <w:t>.</w:t>
            </w:r>
          </w:p>
        </w:tc>
        <w:tc>
          <w:tcPr>
            <w:tcW w:w="1529" w:type="dxa"/>
            <w:shd w:val="clear" w:color="auto" w:fill="D9D9D9" w:themeFill="background1" w:themeFillShade="D9"/>
            <w:vAlign w:val="center"/>
          </w:tcPr>
          <w:p w:rsidR="008A620E" w:rsidRPr="00B77D50" w:rsidRDefault="00031B5A" w:rsidP="00031B5A">
            <w:pPr>
              <w:spacing w:line="276" w:lineRule="auto"/>
              <w:jc w:val="center"/>
              <w:rPr>
                <w:rFonts w:ascii="Times New Roman" w:hAnsi="Times New Roman" w:cs="Times New Roman"/>
                <w:sz w:val="20"/>
                <w:szCs w:val="20"/>
              </w:rPr>
            </w:pPr>
            <w:r w:rsidRPr="00B77D50">
              <w:rPr>
                <w:rFonts w:ascii="Times New Roman" w:hAnsi="Times New Roman" w:cs="Times New Roman"/>
                <w:sz w:val="20"/>
                <w:szCs w:val="20"/>
              </w:rPr>
              <w:t>Plan 2025.</w:t>
            </w:r>
          </w:p>
        </w:tc>
        <w:tc>
          <w:tcPr>
            <w:tcW w:w="1604" w:type="dxa"/>
            <w:shd w:val="clear" w:color="auto" w:fill="D9D9D9" w:themeFill="background1" w:themeFillShade="D9"/>
            <w:vAlign w:val="center"/>
          </w:tcPr>
          <w:p w:rsidR="008A620E" w:rsidRPr="00B77D50" w:rsidRDefault="008A620E" w:rsidP="001E1A0F">
            <w:pPr>
              <w:spacing w:line="276" w:lineRule="auto"/>
              <w:jc w:val="center"/>
              <w:rPr>
                <w:rFonts w:ascii="Times New Roman" w:hAnsi="Times New Roman" w:cs="Times New Roman"/>
                <w:sz w:val="20"/>
                <w:szCs w:val="20"/>
              </w:rPr>
            </w:pPr>
            <w:r w:rsidRPr="00B77D50">
              <w:rPr>
                <w:rFonts w:ascii="Times New Roman" w:hAnsi="Times New Roman" w:cs="Times New Roman"/>
                <w:sz w:val="20"/>
                <w:szCs w:val="20"/>
              </w:rPr>
              <w:t>Plan 202</w:t>
            </w:r>
            <w:r w:rsidR="001E1A0F" w:rsidRPr="00B77D50">
              <w:rPr>
                <w:rFonts w:ascii="Times New Roman" w:hAnsi="Times New Roman" w:cs="Times New Roman"/>
                <w:sz w:val="20"/>
                <w:szCs w:val="20"/>
              </w:rPr>
              <w:t>6</w:t>
            </w:r>
            <w:r w:rsidRPr="00B77D50">
              <w:rPr>
                <w:rFonts w:ascii="Times New Roman" w:hAnsi="Times New Roman" w:cs="Times New Roman"/>
                <w:sz w:val="20"/>
                <w:szCs w:val="20"/>
              </w:rPr>
              <w:t>.</w:t>
            </w:r>
          </w:p>
        </w:tc>
        <w:tc>
          <w:tcPr>
            <w:tcW w:w="1356" w:type="dxa"/>
            <w:shd w:val="clear" w:color="auto" w:fill="D9D9D9" w:themeFill="background1" w:themeFillShade="D9"/>
            <w:vAlign w:val="center"/>
          </w:tcPr>
          <w:p w:rsidR="008A620E" w:rsidRPr="00B77D50" w:rsidRDefault="008A620E" w:rsidP="001E1A0F">
            <w:pPr>
              <w:spacing w:line="276" w:lineRule="auto"/>
              <w:jc w:val="center"/>
              <w:rPr>
                <w:rFonts w:ascii="Times New Roman" w:hAnsi="Times New Roman" w:cs="Times New Roman"/>
                <w:sz w:val="20"/>
                <w:szCs w:val="20"/>
              </w:rPr>
            </w:pPr>
            <w:r w:rsidRPr="00B77D50">
              <w:rPr>
                <w:rFonts w:ascii="Times New Roman" w:hAnsi="Times New Roman" w:cs="Times New Roman"/>
                <w:sz w:val="20"/>
                <w:szCs w:val="20"/>
              </w:rPr>
              <w:t>Plan 202</w:t>
            </w:r>
            <w:r w:rsidR="001E1A0F" w:rsidRPr="00B77D50">
              <w:rPr>
                <w:rFonts w:ascii="Times New Roman" w:hAnsi="Times New Roman" w:cs="Times New Roman"/>
                <w:sz w:val="20"/>
                <w:szCs w:val="20"/>
              </w:rPr>
              <w:t>7</w:t>
            </w:r>
            <w:r w:rsidRPr="00B77D50">
              <w:rPr>
                <w:rFonts w:ascii="Times New Roman" w:hAnsi="Times New Roman" w:cs="Times New Roman"/>
                <w:sz w:val="20"/>
                <w:szCs w:val="20"/>
              </w:rPr>
              <w:t>.</w:t>
            </w:r>
          </w:p>
        </w:tc>
        <w:tc>
          <w:tcPr>
            <w:tcW w:w="1356" w:type="dxa"/>
            <w:shd w:val="clear" w:color="auto" w:fill="D9D9D9" w:themeFill="background1" w:themeFillShade="D9"/>
            <w:vAlign w:val="center"/>
          </w:tcPr>
          <w:p w:rsidR="008A620E" w:rsidRPr="00B77D50" w:rsidRDefault="008A620E" w:rsidP="001E1A0F">
            <w:pPr>
              <w:spacing w:line="276" w:lineRule="auto"/>
              <w:jc w:val="center"/>
              <w:rPr>
                <w:rFonts w:ascii="Times New Roman" w:hAnsi="Times New Roman" w:cs="Times New Roman"/>
                <w:sz w:val="20"/>
                <w:szCs w:val="20"/>
              </w:rPr>
            </w:pPr>
            <w:r w:rsidRPr="00B77D50">
              <w:rPr>
                <w:rFonts w:ascii="Times New Roman" w:hAnsi="Times New Roman" w:cs="Times New Roman"/>
                <w:sz w:val="20"/>
                <w:szCs w:val="20"/>
              </w:rPr>
              <w:t>Plan 202</w:t>
            </w:r>
            <w:r w:rsidR="001E1A0F" w:rsidRPr="00B77D50">
              <w:rPr>
                <w:rFonts w:ascii="Times New Roman" w:hAnsi="Times New Roman" w:cs="Times New Roman"/>
                <w:sz w:val="20"/>
                <w:szCs w:val="20"/>
              </w:rPr>
              <w:t>8</w:t>
            </w:r>
            <w:r w:rsidRPr="00B77D50">
              <w:rPr>
                <w:rFonts w:ascii="Times New Roman" w:hAnsi="Times New Roman" w:cs="Times New Roman"/>
                <w:sz w:val="20"/>
                <w:szCs w:val="20"/>
              </w:rPr>
              <w:t>.</w:t>
            </w:r>
          </w:p>
        </w:tc>
      </w:tr>
      <w:tr w:rsidR="005379B6" w:rsidRPr="008A620E" w:rsidTr="00F30CDB">
        <w:tc>
          <w:tcPr>
            <w:tcW w:w="1809" w:type="dxa"/>
          </w:tcPr>
          <w:p w:rsidR="005379B6" w:rsidRPr="008A620E" w:rsidRDefault="005379B6" w:rsidP="005379B6">
            <w:pPr>
              <w:spacing w:line="276" w:lineRule="auto"/>
              <w:jc w:val="center"/>
              <w:rPr>
                <w:rFonts w:ascii="Times New Roman" w:hAnsi="Times New Roman" w:cs="Times New Roman"/>
                <w:sz w:val="20"/>
                <w:szCs w:val="20"/>
              </w:rPr>
            </w:pPr>
            <w:r w:rsidRPr="008A620E">
              <w:rPr>
                <w:rFonts w:ascii="Times New Roman" w:hAnsi="Times New Roman" w:cs="Times New Roman"/>
                <w:sz w:val="20"/>
                <w:szCs w:val="20"/>
              </w:rPr>
              <w:t xml:space="preserve">Rashodi razvojne proračunske komponente </w:t>
            </w:r>
          </w:p>
        </w:tc>
        <w:tc>
          <w:tcPr>
            <w:tcW w:w="1029" w:type="dxa"/>
          </w:tcPr>
          <w:p w:rsidR="005379B6" w:rsidRPr="008A620E" w:rsidRDefault="005379B6" w:rsidP="005379B6">
            <w:pPr>
              <w:jc w:val="right"/>
              <w:rPr>
                <w:rFonts w:ascii="Times New Roman" w:hAnsi="Times New Roman" w:cs="Times New Roman"/>
                <w:sz w:val="20"/>
                <w:szCs w:val="20"/>
              </w:rPr>
            </w:pPr>
            <w:r>
              <w:rPr>
                <w:rFonts w:ascii="Times New Roman" w:hAnsi="Times New Roman" w:cs="Times New Roman"/>
                <w:sz w:val="20"/>
                <w:szCs w:val="20"/>
              </w:rPr>
              <w:t>19.805,28</w:t>
            </w:r>
          </w:p>
        </w:tc>
        <w:tc>
          <w:tcPr>
            <w:tcW w:w="1529" w:type="dxa"/>
            <w:shd w:val="clear" w:color="auto" w:fill="FFFFFF" w:themeFill="background1"/>
          </w:tcPr>
          <w:p w:rsidR="005379B6" w:rsidRPr="008A620E" w:rsidRDefault="005379B6" w:rsidP="005379B6">
            <w:pPr>
              <w:spacing w:line="276" w:lineRule="auto"/>
              <w:jc w:val="right"/>
              <w:rPr>
                <w:rFonts w:ascii="Times New Roman" w:hAnsi="Times New Roman" w:cs="Times New Roman"/>
                <w:sz w:val="20"/>
                <w:szCs w:val="20"/>
              </w:rPr>
            </w:pPr>
            <w:r w:rsidRPr="008A620E">
              <w:rPr>
                <w:rFonts w:ascii="Times New Roman" w:hAnsi="Times New Roman" w:cs="Times New Roman"/>
                <w:sz w:val="20"/>
                <w:szCs w:val="20"/>
              </w:rPr>
              <w:t>47.814</w:t>
            </w:r>
          </w:p>
        </w:tc>
        <w:tc>
          <w:tcPr>
            <w:tcW w:w="1604" w:type="dxa"/>
          </w:tcPr>
          <w:p w:rsidR="005379B6" w:rsidRPr="008A620E" w:rsidRDefault="005379B6" w:rsidP="005379B6">
            <w:pPr>
              <w:spacing w:line="276" w:lineRule="auto"/>
              <w:jc w:val="right"/>
              <w:rPr>
                <w:rFonts w:ascii="Times New Roman" w:hAnsi="Times New Roman" w:cs="Times New Roman"/>
                <w:sz w:val="20"/>
                <w:szCs w:val="20"/>
              </w:rPr>
            </w:pPr>
            <w:r w:rsidRPr="008A620E">
              <w:rPr>
                <w:rFonts w:ascii="Times New Roman" w:hAnsi="Times New Roman" w:cs="Times New Roman"/>
                <w:sz w:val="20"/>
                <w:szCs w:val="20"/>
              </w:rPr>
              <w:t>47.255</w:t>
            </w:r>
          </w:p>
        </w:tc>
        <w:tc>
          <w:tcPr>
            <w:tcW w:w="1356" w:type="dxa"/>
          </w:tcPr>
          <w:p w:rsidR="005379B6" w:rsidRPr="008A620E" w:rsidRDefault="005379B6" w:rsidP="005379B6">
            <w:pPr>
              <w:spacing w:line="276" w:lineRule="auto"/>
              <w:jc w:val="right"/>
              <w:rPr>
                <w:rFonts w:ascii="Times New Roman" w:hAnsi="Times New Roman" w:cs="Times New Roman"/>
                <w:sz w:val="20"/>
                <w:szCs w:val="20"/>
              </w:rPr>
            </w:pPr>
            <w:r>
              <w:rPr>
                <w:rFonts w:ascii="Times New Roman" w:hAnsi="Times New Roman" w:cs="Times New Roman"/>
                <w:sz w:val="20"/>
                <w:szCs w:val="20"/>
              </w:rPr>
              <w:t>40.958</w:t>
            </w:r>
          </w:p>
        </w:tc>
        <w:tc>
          <w:tcPr>
            <w:tcW w:w="1356" w:type="dxa"/>
          </w:tcPr>
          <w:p w:rsidR="005379B6" w:rsidRPr="008A620E" w:rsidRDefault="005379B6" w:rsidP="005379B6">
            <w:pPr>
              <w:spacing w:line="276" w:lineRule="auto"/>
              <w:jc w:val="right"/>
              <w:rPr>
                <w:rFonts w:ascii="Times New Roman" w:hAnsi="Times New Roman" w:cs="Times New Roman"/>
                <w:sz w:val="20"/>
                <w:szCs w:val="20"/>
              </w:rPr>
            </w:pPr>
            <w:r>
              <w:rPr>
                <w:rFonts w:ascii="Times New Roman" w:hAnsi="Times New Roman" w:cs="Times New Roman"/>
                <w:sz w:val="20"/>
                <w:szCs w:val="20"/>
              </w:rPr>
              <w:t>40.958</w:t>
            </w:r>
          </w:p>
        </w:tc>
      </w:tr>
      <w:tr w:rsidR="005379B6" w:rsidRPr="008A620E" w:rsidTr="00F30CDB">
        <w:tc>
          <w:tcPr>
            <w:tcW w:w="1809" w:type="dxa"/>
          </w:tcPr>
          <w:p w:rsidR="005379B6" w:rsidRPr="008A620E" w:rsidRDefault="005379B6" w:rsidP="005379B6">
            <w:pPr>
              <w:spacing w:line="276" w:lineRule="auto"/>
              <w:jc w:val="center"/>
              <w:rPr>
                <w:rFonts w:ascii="Times New Roman" w:hAnsi="Times New Roman" w:cs="Times New Roman"/>
                <w:sz w:val="20"/>
                <w:szCs w:val="20"/>
              </w:rPr>
            </w:pPr>
            <w:r w:rsidRPr="008A620E">
              <w:rPr>
                <w:rFonts w:ascii="Times New Roman" w:hAnsi="Times New Roman" w:cs="Times New Roman"/>
                <w:sz w:val="20"/>
                <w:szCs w:val="20"/>
              </w:rPr>
              <w:t>Rashodi izvedbene proračunske komponente</w:t>
            </w:r>
          </w:p>
        </w:tc>
        <w:tc>
          <w:tcPr>
            <w:tcW w:w="1029" w:type="dxa"/>
          </w:tcPr>
          <w:p w:rsidR="005379B6" w:rsidRPr="008A620E" w:rsidRDefault="005379B6" w:rsidP="005379B6">
            <w:pPr>
              <w:jc w:val="right"/>
              <w:rPr>
                <w:rFonts w:ascii="Times New Roman" w:hAnsi="Times New Roman" w:cs="Times New Roman"/>
                <w:sz w:val="20"/>
                <w:szCs w:val="20"/>
              </w:rPr>
            </w:pPr>
            <w:r>
              <w:rPr>
                <w:rFonts w:ascii="Times New Roman" w:hAnsi="Times New Roman" w:cs="Times New Roman"/>
                <w:sz w:val="20"/>
                <w:szCs w:val="20"/>
              </w:rPr>
              <w:t>5.255,84</w:t>
            </w:r>
          </w:p>
        </w:tc>
        <w:tc>
          <w:tcPr>
            <w:tcW w:w="1529" w:type="dxa"/>
            <w:shd w:val="clear" w:color="auto" w:fill="FFFFFF" w:themeFill="background1"/>
          </w:tcPr>
          <w:p w:rsidR="005379B6" w:rsidRPr="008A620E" w:rsidRDefault="005379B6" w:rsidP="005379B6">
            <w:pPr>
              <w:spacing w:line="276" w:lineRule="auto"/>
              <w:jc w:val="right"/>
              <w:rPr>
                <w:rFonts w:ascii="Times New Roman" w:hAnsi="Times New Roman" w:cs="Times New Roman"/>
                <w:sz w:val="20"/>
                <w:szCs w:val="20"/>
              </w:rPr>
            </w:pPr>
            <w:r w:rsidRPr="008A620E">
              <w:rPr>
                <w:rFonts w:ascii="Times New Roman" w:hAnsi="Times New Roman" w:cs="Times New Roman"/>
                <w:sz w:val="20"/>
                <w:szCs w:val="20"/>
              </w:rPr>
              <w:t>25.270</w:t>
            </w:r>
          </w:p>
        </w:tc>
        <w:tc>
          <w:tcPr>
            <w:tcW w:w="1604" w:type="dxa"/>
          </w:tcPr>
          <w:p w:rsidR="005379B6" w:rsidRPr="008A620E" w:rsidRDefault="005379B6" w:rsidP="005379B6">
            <w:pPr>
              <w:spacing w:line="276" w:lineRule="auto"/>
              <w:jc w:val="right"/>
              <w:rPr>
                <w:rFonts w:ascii="Times New Roman" w:hAnsi="Times New Roman" w:cs="Times New Roman"/>
                <w:sz w:val="20"/>
                <w:szCs w:val="20"/>
              </w:rPr>
            </w:pPr>
            <w:r w:rsidRPr="008A620E">
              <w:rPr>
                <w:rFonts w:ascii="Times New Roman" w:hAnsi="Times New Roman" w:cs="Times New Roman"/>
                <w:sz w:val="20"/>
                <w:szCs w:val="20"/>
              </w:rPr>
              <w:t>23.433</w:t>
            </w:r>
          </w:p>
        </w:tc>
        <w:tc>
          <w:tcPr>
            <w:tcW w:w="1356" w:type="dxa"/>
          </w:tcPr>
          <w:p w:rsidR="005379B6" w:rsidRPr="008A620E" w:rsidRDefault="005379B6" w:rsidP="005379B6">
            <w:pPr>
              <w:spacing w:line="276" w:lineRule="auto"/>
              <w:jc w:val="right"/>
              <w:rPr>
                <w:rFonts w:ascii="Times New Roman" w:hAnsi="Times New Roman" w:cs="Times New Roman"/>
                <w:sz w:val="20"/>
                <w:szCs w:val="20"/>
              </w:rPr>
            </w:pPr>
            <w:r>
              <w:rPr>
                <w:rFonts w:ascii="Times New Roman" w:hAnsi="Times New Roman" w:cs="Times New Roman"/>
                <w:sz w:val="20"/>
                <w:szCs w:val="20"/>
              </w:rPr>
              <w:t>17.350</w:t>
            </w:r>
          </w:p>
        </w:tc>
        <w:tc>
          <w:tcPr>
            <w:tcW w:w="1356" w:type="dxa"/>
          </w:tcPr>
          <w:p w:rsidR="005379B6" w:rsidRPr="008A620E" w:rsidRDefault="005379B6" w:rsidP="005379B6">
            <w:pPr>
              <w:spacing w:line="276" w:lineRule="auto"/>
              <w:jc w:val="right"/>
              <w:rPr>
                <w:rFonts w:ascii="Times New Roman" w:hAnsi="Times New Roman" w:cs="Times New Roman"/>
                <w:sz w:val="20"/>
                <w:szCs w:val="20"/>
              </w:rPr>
            </w:pPr>
            <w:r>
              <w:rPr>
                <w:rFonts w:ascii="Times New Roman" w:hAnsi="Times New Roman" w:cs="Times New Roman"/>
                <w:sz w:val="20"/>
                <w:szCs w:val="20"/>
              </w:rPr>
              <w:t>17.350</w:t>
            </w:r>
          </w:p>
        </w:tc>
      </w:tr>
    </w:tbl>
    <w:p w:rsidR="008A620E" w:rsidRPr="008A620E" w:rsidRDefault="008A620E" w:rsidP="008A620E">
      <w:pPr>
        <w:spacing w:line="276" w:lineRule="auto"/>
        <w:jc w:val="both"/>
        <w:rPr>
          <w:rFonts w:ascii="Times New Roman" w:hAnsi="Times New Roman" w:cs="Times New Roman"/>
          <w:sz w:val="24"/>
          <w:szCs w:val="24"/>
        </w:rPr>
      </w:pPr>
    </w:p>
    <w:p w:rsidR="008A620E" w:rsidRPr="008A620E" w:rsidRDefault="008A620E" w:rsidP="008A620E">
      <w:pPr>
        <w:spacing w:after="0" w:line="276" w:lineRule="auto"/>
        <w:jc w:val="both"/>
        <w:rPr>
          <w:rFonts w:ascii="Times New Roman" w:hAnsi="Times New Roman" w:cs="Times New Roman"/>
          <w:sz w:val="24"/>
          <w:szCs w:val="24"/>
        </w:rPr>
      </w:pPr>
    </w:p>
    <w:p w:rsidR="008A620E" w:rsidRPr="008A620E" w:rsidRDefault="008A620E" w:rsidP="008A620E">
      <w:pPr>
        <w:spacing w:after="0" w:line="276" w:lineRule="auto"/>
        <w:jc w:val="both"/>
        <w:rPr>
          <w:rFonts w:ascii="Times New Roman" w:hAnsi="Times New Roman" w:cs="Times New Roman"/>
          <w:sz w:val="24"/>
          <w:szCs w:val="24"/>
        </w:rPr>
      </w:pPr>
    </w:p>
    <w:p w:rsidR="008A620E" w:rsidRPr="008A620E" w:rsidRDefault="008A620E" w:rsidP="008A620E">
      <w:pPr>
        <w:spacing w:after="0" w:line="276" w:lineRule="auto"/>
        <w:jc w:val="both"/>
        <w:rPr>
          <w:rFonts w:ascii="Times New Roman" w:hAnsi="Times New Roman" w:cs="Times New Roman"/>
          <w:sz w:val="24"/>
          <w:szCs w:val="24"/>
        </w:rPr>
      </w:pPr>
    </w:p>
    <w:p w:rsidR="008A620E" w:rsidRDefault="008A620E" w:rsidP="00A95C8A">
      <w:pPr>
        <w:spacing w:after="0" w:line="276" w:lineRule="auto"/>
        <w:jc w:val="both"/>
        <w:rPr>
          <w:rFonts w:ascii="Times New Roman" w:hAnsi="Times New Roman" w:cs="Times New Roman"/>
          <w:sz w:val="24"/>
          <w:szCs w:val="24"/>
        </w:rPr>
      </w:pPr>
    </w:p>
    <w:p w:rsidR="008A620E" w:rsidRDefault="008A620E" w:rsidP="00A95C8A">
      <w:pPr>
        <w:spacing w:after="0" w:line="276" w:lineRule="auto"/>
        <w:jc w:val="both"/>
        <w:rPr>
          <w:rFonts w:ascii="Times New Roman" w:hAnsi="Times New Roman" w:cs="Times New Roman"/>
          <w:sz w:val="24"/>
          <w:szCs w:val="24"/>
        </w:rPr>
      </w:pPr>
    </w:p>
    <w:p w:rsidR="008A620E" w:rsidRDefault="008A620E" w:rsidP="00A95C8A">
      <w:pPr>
        <w:spacing w:after="0" w:line="276" w:lineRule="auto"/>
        <w:jc w:val="both"/>
        <w:rPr>
          <w:rFonts w:ascii="Times New Roman" w:hAnsi="Times New Roman" w:cs="Times New Roman"/>
          <w:sz w:val="24"/>
          <w:szCs w:val="24"/>
        </w:rPr>
      </w:pPr>
    </w:p>
    <w:p w:rsidR="008A620E" w:rsidRDefault="008A620E" w:rsidP="00A95C8A">
      <w:pPr>
        <w:spacing w:after="0" w:line="276" w:lineRule="auto"/>
        <w:jc w:val="both"/>
        <w:rPr>
          <w:rFonts w:ascii="Times New Roman" w:hAnsi="Times New Roman" w:cs="Times New Roman"/>
          <w:sz w:val="24"/>
          <w:szCs w:val="24"/>
        </w:rPr>
      </w:pPr>
    </w:p>
    <w:p w:rsidR="008A620E" w:rsidRDefault="008A620E" w:rsidP="00A95C8A">
      <w:pPr>
        <w:spacing w:after="0" w:line="276" w:lineRule="auto"/>
        <w:jc w:val="both"/>
        <w:rPr>
          <w:rFonts w:ascii="Times New Roman" w:hAnsi="Times New Roman" w:cs="Times New Roman"/>
          <w:sz w:val="24"/>
          <w:szCs w:val="24"/>
        </w:rPr>
      </w:pPr>
    </w:p>
    <w:p w:rsidR="008A620E" w:rsidRDefault="008A620E" w:rsidP="00A95C8A">
      <w:pPr>
        <w:spacing w:after="0" w:line="276" w:lineRule="auto"/>
        <w:jc w:val="both"/>
        <w:rPr>
          <w:rFonts w:ascii="Times New Roman" w:hAnsi="Times New Roman" w:cs="Times New Roman"/>
          <w:sz w:val="24"/>
          <w:szCs w:val="24"/>
        </w:rPr>
      </w:pPr>
    </w:p>
    <w:p w:rsidR="008A620E" w:rsidRDefault="008A620E" w:rsidP="00A95C8A">
      <w:pPr>
        <w:spacing w:after="0" w:line="276" w:lineRule="auto"/>
        <w:jc w:val="both"/>
        <w:rPr>
          <w:rFonts w:ascii="Times New Roman" w:hAnsi="Times New Roman" w:cs="Times New Roman"/>
          <w:sz w:val="24"/>
          <w:szCs w:val="24"/>
        </w:rPr>
      </w:pPr>
    </w:p>
    <w:p w:rsidR="008A620E" w:rsidRDefault="008A620E" w:rsidP="00A95C8A">
      <w:pPr>
        <w:spacing w:after="0" w:line="276" w:lineRule="auto"/>
        <w:jc w:val="both"/>
        <w:rPr>
          <w:rFonts w:ascii="Times New Roman" w:hAnsi="Times New Roman" w:cs="Times New Roman"/>
          <w:sz w:val="24"/>
          <w:szCs w:val="24"/>
        </w:rPr>
      </w:pPr>
    </w:p>
    <w:p w:rsidR="008A620E" w:rsidRDefault="008A620E" w:rsidP="00A95C8A">
      <w:pPr>
        <w:spacing w:after="0" w:line="276" w:lineRule="auto"/>
        <w:jc w:val="both"/>
        <w:rPr>
          <w:rFonts w:ascii="Times New Roman" w:hAnsi="Times New Roman" w:cs="Times New Roman"/>
          <w:sz w:val="24"/>
          <w:szCs w:val="24"/>
        </w:rPr>
      </w:pPr>
    </w:p>
    <w:p w:rsidR="00A0259E" w:rsidRPr="00E10FD5" w:rsidRDefault="00EC2872" w:rsidP="00553FCB">
      <w:pPr>
        <w:spacing w:line="276" w:lineRule="auto"/>
        <w:jc w:val="both"/>
        <w:rPr>
          <w:rFonts w:ascii="Times New Roman" w:hAnsi="Times New Roman" w:cs="Times New Roman"/>
          <w:b/>
          <w:sz w:val="24"/>
          <w:szCs w:val="24"/>
        </w:rPr>
      </w:pPr>
      <w:r w:rsidRPr="00E10FD5">
        <w:rPr>
          <w:rFonts w:ascii="Times New Roman" w:hAnsi="Times New Roman" w:cs="Times New Roman"/>
          <w:b/>
          <w:sz w:val="24"/>
          <w:szCs w:val="24"/>
        </w:rPr>
        <w:lastRenderedPageBreak/>
        <w:t xml:space="preserve">Institut </w:t>
      </w:r>
      <w:r w:rsidR="003F79A0">
        <w:rPr>
          <w:rFonts w:ascii="Times New Roman" w:hAnsi="Times New Roman" w:cs="Times New Roman"/>
          <w:b/>
          <w:sz w:val="24"/>
          <w:szCs w:val="24"/>
        </w:rPr>
        <w:t>u okviru</w:t>
      </w:r>
      <w:r w:rsidR="000019EB" w:rsidRPr="00E10FD5">
        <w:rPr>
          <w:rFonts w:ascii="Times New Roman" w:hAnsi="Times New Roman" w:cs="Times New Roman"/>
          <w:b/>
          <w:sz w:val="24"/>
          <w:szCs w:val="24"/>
        </w:rPr>
        <w:t xml:space="preserve"> aktivnosti </w:t>
      </w:r>
      <w:r w:rsidR="003F79A0">
        <w:rPr>
          <w:rFonts w:ascii="Times New Roman" w:hAnsi="Times New Roman" w:cs="Times New Roman"/>
          <w:b/>
          <w:sz w:val="24"/>
          <w:szCs w:val="24"/>
        </w:rPr>
        <w:t xml:space="preserve">A622151 </w:t>
      </w:r>
      <w:r w:rsidR="000019EB" w:rsidRPr="00E10FD5">
        <w:rPr>
          <w:rFonts w:ascii="Times New Roman" w:hAnsi="Times New Roman" w:cs="Times New Roman"/>
          <w:b/>
          <w:sz w:val="24"/>
          <w:szCs w:val="24"/>
        </w:rPr>
        <w:t xml:space="preserve">provodi </w:t>
      </w:r>
      <w:r w:rsidR="000F2D71">
        <w:rPr>
          <w:rFonts w:ascii="Times New Roman" w:hAnsi="Times New Roman" w:cs="Times New Roman"/>
          <w:b/>
          <w:sz w:val="24"/>
          <w:szCs w:val="24"/>
        </w:rPr>
        <w:t xml:space="preserve">iz izvora 5011 </w:t>
      </w:r>
      <w:r w:rsidR="000019EB" w:rsidRPr="00E10FD5">
        <w:rPr>
          <w:rFonts w:ascii="Times New Roman" w:hAnsi="Times New Roman" w:cs="Times New Roman"/>
          <w:b/>
          <w:sz w:val="24"/>
          <w:szCs w:val="24"/>
        </w:rPr>
        <w:t>sljedeće projekte</w:t>
      </w:r>
      <w:r w:rsidRPr="00E10FD5">
        <w:rPr>
          <w:rFonts w:ascii="Times New Roman" w:hAnsi="Times New Roman" w:cs="Times New Roman"/>
          <w:b/>
          <w:sz w:val="24"/>
          <w:szCs w:val="24"/>
        </w:rPr>
        <w:t xml:space="preserve"> </w:t>
      </w:r>
      <w:r w:rsidR="000019EB" w:rsidRPr="00E10FD5">
        <w:rPr>
          <w:rFonts w:ascii="Times New Roman" w:hAnsi="Times New Roman" w:cs="Times New Roman"/>
          <w:b/>
          <w:sz w:val="24"/>
          <w:szCs w:val="24"/>
        </w:rPr>
        <w:t>financirane nacionalnim sredstvima</w:t>
      </w:r>
      <w:r w:rsidR="000F2D71">
        <w:rPr>
          <w:rFonts w:ascii="Times New Roman" w:hAnsi="Times New Roman" w:cs="Times New Roman"/>
          <w:b/>
          <w:sz w:val="24"/>
          <w:szCs w:val="24"/>
        </w:rPr>
        <w:t>:</w:t>
      </w:r>
    </w:p>
    <w:p w:rsidR="00DA7DFE" w:rsidRPr="00E10FD5" w:rsidRDefault="000F2D71" w:rsidP="00553FCB">
      <w:pPr>
        <w:spacing w:line="276" w:lineRule="auto"/>
        <w:jc w:val="both"/>
        <w:rPr>
          <w:rFonts w:ascii="Times New Roman" w:hAnsi="Times New Roman" w:cs="Times New Roman"/>
          <w:b/>
          <w:sz w:val="24"/>
          <w:szCs w:val="24"/>
        </w:rPr>
      </w:pPr>
      <w:r>
        <w:rPr>
          <w:rFonts w:ascii="Times New Roman" w:hAnsi="Times New Roman" w:cs="Times New Roman"/>
          <w:b/>
          <w:sz w:val="24"/>
          <w:szCs w:val="24"/>
        </w:rPr>
        <w:t>1</w:t>
      </w:r>
      <w:r w:rsidR="000019EB" w:rsidRPr="00E10FD5">
        <w:rPr>
          <w:rFonts w:ascii="Times New Roman" w:hAnsi="Times New Roman" w:cs="Times New Roman"/>
          <w:b/>
          <w:sz w:val="24"/>
          <w:szCs w:val="24"/>
        </w:rPr>
        <w:t>.</w:t>
      </w:r>
      <w:r w:rsidR="00EC2872" w:rsidRPr="00E10FD5">
        <w:rPr>
          <w:rFonts w:ascii="Times New Roman" w:hAnsi="Times New Roman" w:cs="Times New Roman"/>
          <w:b/>
          <w:sz w:val="24"/>
          <w:szCs w:val="24"/>
        </w:rPr>
        <w:t xml:space="preserve"> Potpora kojom se sufinancira analiza sjemena soje na prisutnost genetski modificiranih organizama (GMO</w:t>
      </w:r>
      <w:r w:rsidR="007A1B7B">
        <w:rPr>
          <w:rFonts w:ascii="Times New Roman" w:hAnsi="Times New Roman" w:cs="Times New Roman"/>
          <w:b/>
          <w:sz w:val="24"/>
          <w:szCs w:val="24"/>
        </w:rPr>
        <w:t>)</w:t>
      </w:r>
    </w:p>
    <w:p w:rsidR="00EC2872" w:rsidRPr="00E10FD5" w:rsidRDefault="00EC2872" w:rsidP="00DA7DFE">
      <w:pPr>
        <w:spacing w:after="0" w:line="276" w:lineRule="auto"/>
        <w:jc w:val="both"/>
        <w:rPr>
          <w:rFonts w:ascii="Times New Roman" w:hAnsi="Times New Roman" w:cs="Times New Roman"/>
          <w:sz w:val="24"/>
          <w:szCs w:val="24"/>
        </w:rPr>
      </w:pPr>
      <w:r w:rsidRPr="00E10FD5">
        <w:rPr>
          <w:rFonts w:ascii="Times New Roman" w:hAnsi="Times New Roman" w:cs="Times New Roman"/>
          <w:sz w:val="24"/>
          <w:szCs w:val="24"/>
        </w:rPr>
        <w:t xml:space="preserve">Potpora </w:t>
      </w:r>
      <w:r w:rsidR="00426299" w:rsidRPr="00E10FD5">
        <w:rPr>
          <w:rFonts w:ascii="Times New Roman" w:hAnsi="Times New Roman" w:cs="Times New Roman"/>
          <w:sz w:val="24"/>
          <w:szCs w:val="24"/>
        </w:rPr>
        <w:t xml:space="preserve">je </w:t>
      </w:r>
      <w:r w:rsidRPr="00E10FD5">
        <w:rPr>
          <w:rFonts w:ascii="Times New Roman" w:hAnsi="Times New Roman" w:cs="Times New Roman"/>
          <w:sz w:val="24"/>
          <w:szCs w:val="24"/>
        </w:rPr>
        <w:t>financirana od strane Ministarstva poljoprivrede, izvor 5</w:t>
      </w:r>
      <w:r w:rsidR="000F2D71">
        <w:rPr>
          <w:rFonts w:ascii="Times New Roman" w:hAnsi="Times New Roman" w:cs="Times New Roman"/>
          <w:sz w:val="24"/>
          <w:szCs w:val="24"/>
        </w:rPr>
        <w:t>011</w:t>
      </w:r>
      <w:r w:rsidRPr="00E10FD5">
        <w:rPr>
          <w:rFonts w:ascii="Times New Roman" w:hAnsi="Times New Roman" w:cs="Times New Roman"/>
          <w:sz w:val="24"/>
          <w:szCs w:val="24"/>
        </w:rPr>
        <w:t>. Aktivnost se provodi svake godine.</w:t>
      </w:r>
      <w:r w:rsidR="00DA7DFE" w:rsidRPr="00E10FD5">
        <w:rPr>
          <w:rFonts w:ascii="Times New Roman" w:hAnsi="Times New Roman" w:cs="Times New Roman"/>
          <w:sz w:val="24"/>
          <w:szCs w:val="24"/>
        </w:rPr>
        <w:t xml:space="preserve"> </w:t>
      </w:r>
    </w:p>
    <w:p w:rsidR="00DA7DFE" w:rsidRPr="00E10FD5" w:rsidRDefault="00DA7DFE" w:rsidP="00DA7DFE">
      <w:pPr>
        <w:spacing w:after="0" w:line="276" w:lineRule="auto"/>
        <w:jc w:val="both"/>
        <w:rPr>
          <w:rFonts w:ascii="Times New Roman" w:hAnsi="Times New Roman" w:cs="Times New Roman"/>
          <w:sz w:val="24"/>
          <w:szCs w:val="24"/>
        </w:rPr>
      </w:pPr>
      <w:r w:rsidRPr="00E10FD5">
        <w:rPr>
          <w:rFonts w:ascii="Times New Roman" w:hAnsi="Times New Roman" w:cs="Times New Roman"/>
          <w:sz w:val="24"/>
          <w:szCs w:val="24"/>
        </w:rPr>
        <w:t>U 202</w:t>
      </w:r>
      <w:r w:rsidR="000F2D71">
        <w:rPr>
          <w:rFonts w:ascii="Times New Roman" w:hAnsi="Times New Roman" w:cs="Times New Roman"/>
          <w:sz w:val="24"/>
          <w:szCs w:val="24"/>
        </w:rPr>
        <w:t>6</w:t>
      </w:r>
      <w:r w:rsidRPr="00E10FD5">
        <w:rPr>
          <w:rFonts w:ascii="Times New Roman" w:hAnsi="Times New Roman" w:cs="Times New Roman"/>
          <w:sz w:val="24"/>
          <w:szCs w:val="24"/>
        </w:rPr>
        <w:t xml:space="preserve">. godini planiran je iznos </w:t>
      </w:r>
      <w:r w:rsidRPr="00B77D50">
        <w:rPr>
          <w:rFonts w:ascii="Times New Roman" w:hAnsi="Times New Roman" w:cs="Times New Roman"/>
          <w:sz w:val="24"/>
          <w:szCs w:val="24"/>
        </w:rPr>
        <w:t>od</w:t>
      </w:r>
      <w:r w:rsidR="00A0259E" w:rsidRPr="00B77D50">
        <w:rPr>
          <w:rFonts w:ascii="Times New Roman" w:hAnsi="Times New Roman" w:cs="Times New Roman"/>
          <w:sz w:val="24"/>
          <w:szCs w:val="24"/>
        </w:rPr>
        <w:t xml:space="preserve"> </w:t>
      </w:r>
      <w:r w:rsidRPr="00B77D50">
        <w:rPr>
          <w:rFonts w:ascii="Times New Roman" w:hAnsi="Times New Roman" w:cs="Times New Roman"/>
          <w:sz w:val="24"/>
          <w:szCs w:val="24"/>
        </w:rPr>
        <w:t>1</w:t>
      </w:r>
      <w:r w:rsidR="000F2D71" w:rsidRPr="00B77D50">
        <w:rPr>
          <w:rFonts w:ascii="Times New Roman" w:hAnsi="Times New Roman" w:cs="Times New Roman"/>
          <w:sz w:val="24"/>
          <w:szCs w:val="24"/>
        </w:rPr>
        <w:t>3.0</w:t>
      </w:r>
      <w:r w:rsidR="00445C33" w:rsidRPr="00B77D50">
        <w:rPr>
          <w:rFonts w:ascii="Times New Roman" w:hAnsi="Times New Roman" w:cs="Times New Roman"/>
          <w:sz w:val="24"/>
          <w:szCs w:val="24"/>
        </w:rPr>
        <w:t>95</w:t>
      </w:r>
      <w:r w:rsidRPr="00B77D50">
        <w:rPr>
          <w:rFonts w:ascii="Times New Roman" w:hAnsi="Times New Roman" w:cs="Times New Roman"/>
          <w:sz w:val="24"/>
          <w:szCs w:val="24"/>
        </w:rPr>
        <w:t>,00 EUR</w:t>
      </w:r>
      <w:r w:rsidRPr="00E10FD5">
        <w:rPr>
          <w:rFonts w:ascii="Times New Roman" w:hAnsi="Times New Roman" w:cs="Times New Roman"/>
          <w:sz w:val="24"/>
          <w:szCs w:val="24"/>
        </w:rPr>
        <w:t xml:space="preserve"> za troškove analize sjemena soje, a isti iznos je planiran u 202</w:t>
      </w:r>
      <w:r w:rsidR="000F2D71">
        <w:rPr>
          <w:rFonts w:ascii="Times New Roman" w:hAnsi="Times New Roman" w:cs="Times New Roman"/>
          <w:sz w:val="24"/>
          <w:szCs w:val="24"/>
        </w:rPr>
        <w:t>7</w:t>
      </w:r>
      <w:r w:rsidRPr="00E10FD5">
        <w:rPr>
          <w:rFonts w:ascii="Times New Roman" w:hAnsi="Times New Roman" w:cs="Times New Roman"/>
          <w:sz w:val="24"/>
          <w:szCs w:val="24"/>
        </w:rPr>
        <w:t>. i 202</w:t>
      </w:r>
      <w:r w:rsidR="000F2D71">
        <w:rPr>
          <w:rFonts w:ascii="Times New Roman" w:hAnsi="Times New Roman" w:cs="Times New Roman"/>
          <w:sz w:val="24"/>
          <w:szCs w:val="24"/>
        </w:rPr>
        <w:t>8</w:t>
      </w:r>
      <w:r w:rsidRPr="00E10FD5">
        <w:rPr>
          <w:rFonts w:ascii="Times New Roman" w:hAnsi="Times New Roman" w:cs="Times New Roman"/>
          <w:sz w:val="24"/>
          <w:szCs w:val="24"/>
        </w:rPr>
        <w:t>. godini.</w:t>
      </w:r>
    </w:p>
    <w:p w:rsidR="00B6451E" w:rsidRPr="00E10FD5" w:rsidRDefault="00B6451E" w:rsidP="00DA7DFE">
      <w:pPr>
        <w:spacing w:after="0" w:line="276" w:lineRule="auto"/>
        <w:jc w:val="both"/>
        <w:rPr>
          <w:rFonts w:ascii="Times New Roman" w:hAnsi="Times New Roman" w:cs="Times New Roman"/>
          <w:sz w:val="24"/>
          <w:szCs w:val="24"/>
        </w:rPr>
      </w:pPr>
    </w:p>
    <w:p w:rsidR="00DA7DFE" w:rsidRPr="00E10FD5" w:rsidRDefault="00DA7DFE" w:rsidP="00DA7DFE">
      <w:pPr>
        <w:spacing w:after="0" w:line="276" w:lineRule="auto"/>
        <w:jc w:val="both"/>
        <w:rPr>
          <w:rFonts w:ascii="Times New Roman" w:hAnsi="Times New Roman" w:cs="Times New Roman"/>
          <w:b/>
          <w:sz w:val="24"/>
          <w:szCs w:val="24"/>
        </w:rPr>
      </w:pPr>
    </w:p>
    <w:p w:rsidR="00DA7DFE" w:rsidRPr="00E10FD5" w:rsidRDefault="008F18A6" w:rsidP="00426299">
      <w:pPr>
        <w:spacing w:line="276" w:lineRule="auto"/>
        <w:jc w:val="both"/>
        <w:rPr>
          <w:rFonts w:ascii="Times New Roman" w:hAnsi="Times New Roman" w:cs="Times New Roman"/>
          <w:b/>
          <w:sz w:val="24"/>
          <w:szCs w:val="24"/>
        </w:rPr>
      </w:pPr>
      <w:r>
        <w:rPr>
          <w:rFonts w:ascii="Times New Roman" w:hAnsi="Times New Roman" w:cs="Times New Roman"/>
          <w:b/>
          <w:sz w:val="24"/>
          <w:szCs w:val="24"/>
        </w:rPr>
        <w:t>2</w:t>
      </w:r>
      <w:r w:rsidR="000019EB" w:rsidRPr="00E10FD5">
        <w:rPr>
          <w:rFonts w:ascii="Times New Roman" w:hAnsi="Times New Roman" w:cs="Times New Roman"/>
          <w:b/>
          <w:sz w:val="24"/>
          <w:szCs w:val="24"/>
        </w:rPr>
        <w:t>.</w:t>
      </w:r>
      <w:r w:rsidR="00EC2872" w:rsidRPr="00E10FD5">
        <w:rPr>
          <w:rFonts w:ascii="Times New Roman" w:hAnsi="Times New Roman" w:cs="Times New Roman"/>
          <w:b/>
          <w:sz w:val="24"/>
          <w:szCs w:val="24"/>
        </w:rPr>
        <w:t xml:space="preserve"> </w:t>
      </w:r>
      <w:r w:rsidR="00426299" w:rsidRPr="00E10FD5">
        <w:rPr>
          <w:rFonts w:ascii="Times New Roman" w:hAnsi="Times New Roman" w:cs="Times New Roman"/>
          <w:b/>
          <w:sz w:val="24"/>
          <w:szCs w:val="24"/>
        </w:rPr>
        <w:t xml:space="preserve">Sudjelovanje u provedbi Nacionalnog programa očuvanja i održive uporabe biljnih genetskih izvora za hranu i poljoprivredu </w:t>
      </w:r>
    </w:p>
    <w:p w:rsidR="00141F8E" w:rsidRPr="00E10FD5" w:rsidRDefault="009C258B" w:rsidP="00DA7DFE">
      <w:pPr>
        <w:spacing w:after="0" w:line="276" w:lineRule="auto"/>
        <w:jc w:val="both"/>
        <w:rPr>
          <w:rFonts w:ascii="Times New Roman" w:hAnsi="Times New Roman" w:cs="Times New Roman"/>
          <w:sz w:val="24"/>
          <w:szCs w:val="24"/>
        </w:rPr>
      </w:pPr>
      <w:r w:rsidRPr="00E10FD5">
        <w:rPr>
          <w:rFonts w:ascii="Times New Roman" w:hAnsi="Times New Roman" w:cs="Times New Roman"/>
          <w:sz w:val="24"/>
          <w:szCs w:val="24"/>
        </w:rPr>
        <w:t>Projekt je financiran od strane Ministarstva poljoprivrede, izvor 5</w:t>
      </w:r>
      <w:r w:rsidR="000F2D71">
        <w:rPr>
          <w:rFonts w:ascii="Times New Roman" w:hAnsi="Times New Roman" w:cs="Times New Roman"/>
          <w:sz w:val="24"/>
          <w:szCs w:val="24"/>
        </w:rPr>
        <w:t>011</w:t>
      </w:r>
      <w:r w:rsidRPr="00E10FD5">
        <w:rPr>
          <w:rFonts w:ascii="Times New Roman" w:hAnsi="Times New Roman" w:cs="Times New Roman"/>
          <w:sz w:val="24"/>
          <w:szCs w:val="24"/>
        </w:rPr>
        <w:t>. Aktivnost se provodi svake godine.</w:t>
      </w:r>
    </w:p>
    <w:p w:rsidR="00DA7DFE" w:rsidRPr="00E10FD5" w:rsidRDefault="00DA7DFE" w:rsidP="00DA7DFE">
      <w:pPr>
        <w:spacing w:after="0" w:line="276" w:lineRule="auto"/>
        <w:jc w:val="both"/>
        <w:rPr>
          <w:rFonts w:ascii="Times New Roman" w:hAnsi="Times New Roman" w:cs="Times New Roman"/>
          <w:sz w:val="24"/>
          <w:szCs w:val="24"/>
        </w:rPr>
      </w:pPr>
      <w:r w:rsidRPr="00E10FD5">
        <w:rPr>
          <w:rFonts w:ascii="Times New Roman" w:hAnsi="Times New Roman" w:cs="Times New Roman"/>
          <w:sz w:val="24"/>
          <w:szCs w:val="24"/>
        </w:rPr>
        <w:t>U 202</w:t>
      </w:r>
      <w:r w:rsidR="000F2D71">
        <w:rPr>
          <w:rFonts w:ascii="Times New Roman" w:hAnsi="Times New Roman" w:cs="Times New Roman"/>
          <w:sz w:val="24"/>
          <w:szCs w:val="24"/>
        </w:rPr>
        <w:t>6</w:t>
      </w:r>
      <w:r w:rsidRPr="00E10FD5">
        <w:rPr>
          <w:rFonts w:ascii="Times New Roman" w:hAnsi="Times New Roman" w:cs="Times New Roman"/>
          <w:sz w:val="24"/>
          <w:szCs w:val="24"/>
        </w:rPr>
        <w:t>. godini pla</w:t>
      </w:r>
      <w:r w:rsidR="00186B4C" w:rsidRPr="00E10FD5">
        <w:rPr>
          <w:rFonts w:ascii="Times New Roman" w:hAnsi="Times New Roman" w:cs="Times New Roman"/>
          <w:sz w:val="24"/>
          <w:szCs w:val="24"/>
        </w:rPr>
        <w:t>niran je iznos od 1.4</w:t>
      </w:r>
      <w:r w:rsidRPr="00E10FD5">
        <w:rPr>
          <w:rFonts w:ascii="Times New Roman" w:hAnsi="Times New Roman" w:cs="Times New Roman"/>
          <w:sz w:val="24"/>
          <w:szCs w:val="24"/>
        </w:rPr>
        <w:t xml:space="preserve">00,00 EUR za </w:t>
      </w:r>
      <w:r w:rsidR="008F18A6">
        <w:rPr>
          <w:rFonts w:ascii="Times New Roman" w:hAnsi="Times New Roman" w:cs="Times New Roman"/>
          <w:sz w:val="24"/>
          <w:szCs w:val="24"/>
        </w:rPr>
        <w:t>servis</w:t>
      </w:r>
      <w:r w:rsidRPr="00E10FD5">
        <w:rPr>
          <w:rFonts w:ascii="Times New Roman" w:hAnsi="Times New Roman" w:cs="Times New Roman"/>
          <w:sz w:val="24"/>
          <w:szCs w:val="24"/>
        </w:rPr>
        <w:t xml:space="preserve"> opreme, a za potrošni materijal (kemikalije, gnojivo, laboratorijski materijal, voćne podloge i sl.) planiran je iznos od 3.</w:t>
      </w:r>
      <w:r w:rsidR="008F18A6">
        <w:rPr>
          <w:rFonts w:ascii="Times New Roman" w:hAnsi="Times New Roman" w:cs="Times New Roman"/>
          <w:sz w:val="24"/>
          <w:szCs w:val="24"/>
        </w:rPr>
        <w:t>7</w:t>
      </w:r>
      <w:r w:rsidRPr="00E10FD5">
        <w:rPr>
          <w:rFonts w:ascii="Times New Roman" w:hAnsi="Times New Roman" w:cs="Times New Roman"/>
          <w:sz w:val="24"/>
          <w:szCs w:val="24"/>
        </w:rPr>
        <w:t>00,00 EUR.  N</w:t>
      </w:r>
      <w:r w:rsidR="00186B4C" w:rsidRPr="00E10FD5">
        <w:rPr>
          <w:rFonts w:ascii="Times New Roman" w:hAnsi="Times New Roman" w:cs="Times New Roman"/>
          <w:sz w:val="24"/>
          <w:szCs w:val="24"/>
        </w:rPr>
        <w:t>a isti način je planirano u 202</w:t>
      </w:r>
      <w:r w:rsidR="008F18A6">
        <w:rPr>
          <w:rFonts w:ascii="Times New Roman" w:hAnsi="Times New Roman" w:cs="Times New Roman"/>
          <w:sz w:val="24"/>
          <w:szCs w:val="24"/>
        </w:rPr>
        <w:t>7</w:t>
      </w:r>
      <w:r w:rsidR="00186B4C" w:rsidRPr="00E10FD5">
        <w:rPr>
          <w:rFonts w:ascii="Times New Roman" w:hAnsi="Times New Roman" w:cs="Times New Roman"/>
          <w:sz w:val="24"/>
          <w:szCs w:val="24"/>
        </w:rPr>
        <w:t>.</w:t>
      </w:r>
      <w:r w:rsidRPr="00E10FD5">
        <w:rPr>
          <w:rFonts w:ascii="Times New Roman" w:hAnsi="Times New Roman" w:cs="Times New Roman"/>
          <w:sz w:val="24"/>
          <w:szCs w:val="24"/>
        </w:rPr>
        <w:t xml:space="preserve"> i 202</w:t>
      </w:r>
      <w:r w:rsidR="008F18A6">
        <w:rPr>
          <w:rFonts w:ascii="Times New Roman" w:hAnsi="Times New Roman" w:cs="Times New Roman"/>
          <w:sz w:val="24"/>
          <w:szCs w:val="24"/>
        </w:rPr>
        <w:t>8</w:t>
      </w:r>
      <w:r w:rsidRPr="00E10FD5">
        <w:rPr>
          <w:rFonts w:ascii="Times New Roman" w:hAnsi="Times New Roman" w:cs="Times New Roman"/>
          <w:sz w:val="24"/>
          <w:szCs w:val="24"/>
        </w:rPr>
        <w:t>. godini.</w:t>
      </w:r>
    </w:p>
    <w:p w:rsidR="00426299" w:rsidRPr="00E10FD5" w:rsidRDefault="00426299" w:rsidP="00553FCB">
      <w:pPr>
        <w:spacing w:line="276" w:lineRule="auto"/>
        <w:jc w:val="both"/>
        <w:rPr>
          <w:rFonts w:ascii="Times New Roman" w:hAnsi="Times New Roman" w:cs="Times New Roman"/>
          <w:sz w:val="24"/>
          <w:szCs w:val="24"/>
        </w:rPr>
      </w:pPr>
      <w:r w:rsidRPr="00E10FD5">
        <w:rPr>
          <w:rFonts w:ascii="Times New Roman" w:hAnsi="Times New Roman" w:cs="Times New Roman"/>
          <w:sz w:val="24"/>
          <w:szCs w:val="24"/>
        </w:rPr>
        <w:t xml:space="preserve">Zadaci Nacionalnog programa obuhvaćaju aktivnosti vezane uz </w:t>
      </w:r>
      <w:r w:rsidRPr="00E10FD5">
        <w:rPr>
          <w:rFonts w:ascii="Times New Roman" w:hAnsi="Times New Roman" w:cs="Times New Roman"/>
          <w:i/>
          <w:iCs/>
          <w:sz w:val="24"/>
          <w:szCs w:val="24"/>
        </w:rPr>
        <w:t>ex situ</w:t>
      </w:r>
      <w:r w:rsidRPr="00E10FD5">
        <w:rPr>
          <w:rFonts w:ascii="Times New Roman" w:hAnsi="Times New Roman" w:cs="Times New Roman"/>
          <w:sz w:val="24"/>
          <w:szCs w:val="24"/>
        </w:rPr>
        <w:t xml:space="preserve"> očuvanje, </w:t>
      </w:r>
      <w:r w:rsidRPr="00E10FD5">
        <w:rPr>
          <w:rFonts w:ascii="Times New Roman" w:hAnsi="Times New Roman" w:cs="Times New Roman"/>
          <w:i/>
          <w:iCs/>
          <w:sz w:val="24"/>
          <w:szCs w:val="24"/>
        </w:rPr>
        <w:t>in situ</w:t>
      </w:r>
      <w:r w:rsidRPr="00E10FD5">
        <w:rPr>
          <w:rFonts w:ascii="Times New Roman" w:hAnsi="Times New Roman" w:cs="Times New Roman"/>
          <w:sz w:val="24"/>
          <w:szCs w:val="24"/>
        </w:rPr>
        <w:t xml:space="preserve"> očuvanje i </w:t>
      </w:r>
      <w:r w:rsidRPr="00E10FD5">
        <w:rPr>
          <w:rFonts w:ascii="Times New Roman" w:hAnsi="Times New Roman" w:cs="Times New Roman"/>
          <w:i/>
          <w:iCs/>
          <w:sz w:val="24"/>
          <w:szCs w:val="24"/>
        </w:rPr>
        <w:t>on farm</w:t>
      </w:r>
      <w:r w:rsidRPr="00E10FD5">
        <w:rPr>
          <w:rFonts w:ascii="Times New Roman" w:hAnsi="Times New Roman" w:cs="Times New Roman"/>
          <w:sz w:val="24"/>
          <w:szCs w:val="24"/>
        </w:rPr>
        <w:t xml:space="preserve"> upravljanje, održivo korištenje te izgradnju ljudskih i institucionalnih kapaciteta za očuvanje biljnih genetskih izvora za hranu i poljoprivredu. Za potrebe provođenja Nacionalnog programa Povjerenstvo za biljne genetske izvore donosi Godišnji program aktivnosti koji je odobren od strane Ministarstva poljoprivrede Republike Hrvatske. Nacionalnu banku biljnih gena čini 11 znanstvenih institucija koje se bave prikupljanjem i očuvanjem biljnih genetskih izvora, a jedna od članica je i Poljoprivredni institut Osijek. Kako bi se održala funkcionalnost Nacionalne banke biljnih gena neophodno je zadržati financiranje osnovnih materijalnih sredstava iz državnog proračuna.</w:t>
      </w:r>
    </w:p>
    <w:p w:rsidR="00731754" w:rsidRPr="00E10FD5" w:rsidRDefault="0044385D" w:rsidP="00553FCB">
      <w:pPr>
        <w:spacing w:line="276" w:lineRule="auto"/>
        <w:jc w:val="both"/>
        <w:rPr>
          <w:rFonts w:ascii="Times New Roman" w:hAnsi="Times New Roman" w:cs="Times New Roman"/>
          <w:sz w:val="24"/>
          <w:szCs w:val="24"/>
        </w:rPr>
      </w:pPr>
      <w:r w:rsidRPr="00E10FD5">
        <w:rPr>
          <w:rFonts w:ascii="Times New Roman" w:hAnsi="Times New Roman" w:cs="Times New Roman"/>
          <w:sz w:val="24"/>
          <w:szCs w:val="24"/>
        </w:rPr>
        <w:t xml:space="preserve">Sredstva su </w:t>
      </w:r>
      <w:r w:rsidR="00426299" w:rsidRPr="00E10FD5">
        <w:rPr>
          <w:rFonts w:ascii="Times New Roman" w:hAnsi="Times New Roman" w:cs="Times New Roman"/>
          <w:sz w:val="24"/>
          <w:szCs w:val="24"/>
        </w:rPr>
        <w:t xml:space="preserve">planirana za održavanje postojećih kolekcija nasada voćaka, umnažanje ex situ sjemena iz kolekcije Instituta te ostale administrativne troškove koji su vezani za navedene aktivnosti. Od 1.1.2023. godine Nacionalni program očuvanja i održive uporabe biljnih genetskih izvora za hranu i poljoprivredu </w:t>
      </w:r>
      <w:r w:rsidR="00E8634E" w:rsidRPr="00E10FD5">
        <w:rPr>
          <w:rFonts w:ascii="Times New Roman" w:hAnsi="Times New Roman" w:cs="Times New Roman"/>
          <w:sz w:val="24"/>
          <w:szCs w:val="24"/>
        </w:rPr>
        <w:t>je</w:t>
      </w:r>
      <w:r w:rsidR="00426299" w:rsidRPr="00E10FD5">
        <w:rPr>
          <w:rFonts w:ascii="Times New Roman" w:hAnsi="Times New Roman" w:cs="Times New Roman"/>
          <w:sz w:val="24"/>
          <w:szCs w:val="24"/>
        </w:rPr>
        <w:t xml:space="preserve"> prilagođen po smjernicama Nacrta Strateškog plana Zajedničke poljoprivredne politike Republike Hrvatske 2023.- 2027.</w:t>
      </w:r>
    </w:p>
    <w:p w:rsidR="00B6451E" w:rsidRPr="00E10FD5" w:rsidRDefault="00B6451E" w:rsidP="00553FCB">
      <w:pPr>
        <w:spacing w:line="276" w:lineRule="auto"/>
        <w:jc w:val="both"/>
        <w:rPr>
          <w:rFonts w:ascii="Times New Roman" w:hAnsi="Times New Roman" w:cs="Times New Roman"/>
          <w:sz w:val="24"/>
          <w:szCs w:val="24"/>
        </w:rPr>
      </w:pPr>
    </w:p>
    <w:p w:rsidR="00E4296B" w:rsidRPr="00E10FD5" w:rsidRDefault="00B6451E" w:rsidP="00553FCB">
      <w:pPr>
        <w:spacing w:line="276" w:lineRule="auto"/>
        <w:jc w:val="both"/>
        <w:rPr>
          <w:rFonts w:ascii="Times New Roman" w:hAnsi="Times New Roman" w:cs="Times New Roman"/>
          <w:b/>
          <w:sz w:val="24"/>
          <w:szCs w:val="24"/>
        </w:rPr>
      </w:pPr>
      <w:r w:rsidRPr="00E10FD5">
        <w:rPr>
          <w:rFonts w:ascii="Times New Roman" w:hAnsi="Times New Roman" w:cs="Times New Roman"/>
          <w:b/>
          <w:sz w:val="24"/>
          <w:szCs w:val="24"/>
        </w:rPr>
        <w:t xml:space="preserve">Institut u okviru aktivnosti </w:t>
      </w:r>
      <w:r w:rsidR="00C900FA">
        <w:rPr>
          <w:rFonts w:ascii="Times New Roman" w:hAnsi="Times New Roman" w:cs="Times New Roman"/>
          <w:b/>
          <w:sz w:val="24"/>
          <w:szCs w:val="24"/>
        </w:rPr>
        <w:t xml:space="preserve">A622151 </w:t>
      </w:r>
      <w:r w:rsidRPr="00E10FD5">
        <w:rPr>
          <w:rFonts w:ascii="Times New Roman" w:hAnsi="Times New Roman" w:cs="Times New Roman"/>
          <w:b/>
          <w:sz w:val="24"/>
          <w:szCs w:val="24"/>
        </w:rPr>
        <w:t>provodi sljedeće projekte financirane EU sredstvima, izvor 5</w:t>
      </w:r>
      <w:r w:rsidR="008F18A6">
        <w:rPr>
          <w:rFonts w:ascii="Times New Roman" w:hAnsi="Times New Roman" w:cs="Times New Roman"/>
          <w:b/>
          <w:sz w:val="24"/>
          <w:szCs w:val="24"/>
        </w:rPr>
        <w:t>65</w:t>
      </w:r>
      <w:r w:rsidRPr="00E10FD5">
        <w:rPr>
          <w:rFonts w:ascii="Times New Roman" w:hAnsi="Times New Roman" w:cs="Times New Roman"/>
          <w:b/>
          <w:sz w:val="24"/>
          <w:szCs w:val="24"/>
        </w:rPr>
        <w:t>:</w:t>
      </w:r>
    </w:p>
    <w:p w:rsidR="00D1337E" w:rsidRPr="00F11173" w:rsidRDefault="006A7A33" w:rsidP="00D1337E">
      <w:pPr>
        <w:spacing w:after="0" w:line="276" w:lineRule="auto"/>
        <w:jc w:val="both"/>
        <w:rPr>
          <w:rFonts w:ascii="Times New Roman" w:hAnsi="Times New Roman" w:cs="Times New Roman"/>
          <w:bCs/>
          <w:sz w:val="24"/>
          <w:szCs w:val="24"/>
        </w:rPr>
      </w:pPr>
      <w:r w:rsidRPr="00E10FD5">
        <w:rPr>
          <w:rFonts w:ascii="Times New Roman" w:hAnsi="Times New Roman" w:cs="Times New Roman"/>
          <w:sz w:val="24"/>
          <w:szCs w:val="24"/>
        </w:rPr>
        <w:t xml:space="preserve">1. </w:t>
      </w:r>
      <w:r w:rsidR="00D1337E" w:rsidRPr="00F11173">
        <w:rPr>
          <w:rFonts w:ascii="Times New Roman" w:hAnsi="Times New Roman" w:cs="Times New Roman"/>
          <w:bCs/>
          <w:sz w:val="24"/>
          <w:szCs w:val="24"/>
        </w:rPr>
        <w:t xml:space="preserve">Intervencija 70.05. </w:t>
      </w:r>
      <w:r w:rsidR="00A95539" w:rsidRPr="00F11173">
        <w:rPr>
          <w:rFonts w:ascii="Times New Roman" w:hAnsi="Times New Roman" w:cs="Times New Roman"/>
          <w:bCs/>
          <w:sz w:val="24"/>
          <w:szCs w:val="24"/>
        </w:rPr>
        <w:t>P</w:t>
      </w:r>
      <w:r w:rsidR="00D1337E" w:rsidRPr="00F11173">
        <w:rPr>
          <w:rFonts w:ascii="Times New Roman" w:hAnsi="Times New Roman" w:cs="Times New Roman"/>
          <w:bCs/>
          <w:sz w:val="24"/>
          <w:szCs w:val="24"/>
        </w:rPr>
        <w:t xml:space="preserve">otpora za očuvanje, održivo korištenje i razvoj genetskih izvora u   </w:t>
      </w:r>
      <w:r w:rsidR="00F11173">
        <w:rPr>
          <w:rFonts w:ascii="Times New Roman" w:hAnsi="Times New Roman" w:cs="Times New Roman"/>
          <w:bCs/>
          <w:sz w:val="24"/>
          <w:szCs w:val="24"/>
        </w:rPr>
        <w:t xml:space="preserve">    </w:t>
      </w:r>
      <w:r w:rsidR="00D1337E" w:rsidRPr="00F11173">
        <w:rPr>
          <w:rFonts w:ascii="Times New Roman" w:hAnsi="Times New Roman" w:cs="Times New Roman"/>
          <w:bCs/>
          <w:sz w:val="24"/>
          <w:szCs w:val="24"/>
        </w:rPr>
        <w:t xml:space="preserve">poljoprivredi </w:t>
      </w:r>
    </w:p>
    <w:p w:rsidR="00D1337E" w:rsidRPr="00F11173" w:rsidRDefault="006A7A33" w:rsidP="00E454CC">
      <w:pPr>
        <w:spacing w:after="0" w:line="276" w:lineRule="auto"/>
        <w:jc w:val="both"/>
        <w:rPr>
          <w:rFonts w:ascii="Times New Roman" w:hAnsi="Times New Roman" w:cs="Times New Roman"/>
          <w:sz w:val="24"/>
          <w:szCs w:val="24"/>
        </w:rPr>
      </w:pPr>
      <w:r w:rsidRPr="00F11173">
        <w:rPr>
          <w:rFonts w:ascii="Times New Roman" w:hAnsi="Times New Roman" w:cs="Times New Roman"/>
          <w:sz w:val="24"/>
          <w:szCs w:val="24"/>
        </w:rPr>
        <w:t xml:space="preserve">2. </w:t>
      </w:r>
      <w:r w:rsidR="00D1337E" w:rsidRPr="00F11173">
        <w:rPr>
          <w:rFonts w:ascii="Times New Roman" w:hAnsi="Times New Roman" w:cs="Times New Roman"/>
          <w:sz w:val="24"/>
          <w:szCs w:val="24"/>
        </w:rPr>
        <w:t xml:space="preserve">Intervencija 76.01. Osiguranje poljoprivredne proizvodnje </w:t>
      </w:r>
    </w:p>
    <w:p w:rsidR="008F18A6" w:rsidRPr="00F11173" w:rsidRDefault="008F18A6" w:rsidP="00E454CC">
      <w:pPr>
        <w:spacing w:after="0" w:line="276" w:lineRule="auto"/>
        <w:jc w:val="both"/>
        <w:rPr>
          <w:rFonts w:ascii="Times New Roman" w:hAnsi="Times New Roman" w:cs="Times New Roman"/>
          <w:sz w:val="24"/>
          <w:szCs w:val="24"/>
        </w:rPr>
      </w:pPr>
      <w:r w:rsidRPr="00F11173">
        <w:rPr>
          <w:rFonts w:ascii="Times New Roman" w:hAnsi="Times New Roman" w:cs="Times New Roman"/>
          <w:sz w:val="24"/>
          <w:szCs w:val="24"/>
        </w:rPr>
        <w:t xml:space="preserve">3. Intervencija 77.03 </w:t>
      </w:r>
      <w:r w:rsidR="00F11173" w:rsidRPr="00F11173">
        <w:rPr>
          <w:rFonts w:ascii="Times New Roman" w:hAnsi="Times New Roman" w:cs="Times New Roman"/>
          <w:sz w:val="24"/>
          <w:szCs w:val="24"/>
          <w:shd w:val="clear" w:color="auto" w:fill="FFFFFF"/>
        </w:rPr>
        <w:t xml:space="preserve"> P</w:t>
      </w:r>
      <w:r w:rsidR="00F11173">
        <w:rPr>
          <w:rFonts w:ascii="Times New Roman" w:hAnsi="Times New Roman" w:cs="Times New Roman"/>
          <w:sz w:val="24"/>
          <w:szCs w:val="24"/>
          <w:shd w:val="clear" w:color="auto" w:fill="FFFFFF"/>
        </w:rPr>
        <w:t>otpora za EIP operativne skupine – projekt AGRIMICROBALANCE</w:t>
      </w:r>
    </w:p>
    <w:p w:rsidR="006A7A33" w:rsidRPr="00F11173" w:rsidRDefault="00F11173" w:rsidP="00E454C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4</w:t>
      </w:r>
      <w:r w:rsidR="006A7A33" w:rsidRPr="00F11173">
        <w:rPr>
          <w:rFonts w:ascii="Times New Roman" w:hAnsi="Times New Roman" w:cs="Times New Roman"/>
          <w:sz w:val="24"/>
          <w:szCs w:val="24"/>
        </w:rPr>
        <w:t>. Potpora u poljoprivredi - izravna plaćanja (osnovno plaćanje, zeleno plaćanje i</w:t>
      </w:r>
    </w:p>
    <w:p w:rsidR="006A7A33" w:rsidRPr="00F11173" w:rsidRDefault="006A7A33" w:rsidP="00E454CC">
      <w:pPr>
        <w:spacing w:after="0" w:line="276" w:lineRule="auto"/>
        <w:jc w:val="both"/>
        <w:rPr>
          <w:rFonts w:ascii="Times New Roman" w:hAnsi="Times New Roman" w:cs="Times New Roman"/>
          <w:sz w:val="24"/>
          <w:szCs w:val="24"/>
        </w:rPr>
      </w:pPr>
      <w:r w:rsidRPr="00F11173">
        <w:rPr>
          <w:rFonts w:ascii="Times New Roman" w:hAnsi="Times New Roman" w:cs="Times New Roman"/>
          <w:sz w:val="24"/>
          <w:szCs w:val="24"/>
        </w:rPr>
        <w:t xml:space="preserve">    preraspodijeljeno plaćanje).</w:t>
      </w:r>
    </w:p>
    <w:p w:rsidR="00373E36" w:rsidRPr="00E10FD5" w:rsidRDefault="00373E36" w:rsidP="008F18A6">
      <w:pPr>
        <w:spacing w:after="0" w:line="276" w:lineRule="auto"/>
        <w:jc w:val="both"/>
        <w:rPr>
          <w:rFonts w:ascii="Times New Roman" w:hAnsi="Times New Roman" w:cs="Times New Roman"/>
          <w:sz w:val="24"/>
          <w:szCs w:val="24"/>
        </w:rPr>
      </w:pPr>
    </w:p>
    <w:p w:rsidR="006A7A33" w:rsidRPr="00E10FD5" w:rsidRDefault="006A7A33" w:rsidP="006A7A33">
      <w:pPr>
        <w:spacing w:after="0" w:line="276" w:lineRule="auto"/>
        <w:rPr>
          <w:rFonts w:ascii="Times New Roman" w:hAnsi="Times New Roman" w:cs="Times New Roman"/>
          <w:sz w:val="24"/>
          <w:szCs w:val="24"/>
        </w:rPr>
      </w:pPr>
    </w:p>
    <w:p w:rsidR="00D20CAE" w:rsidRDefault="00D20CAE" w:rsidP="00D20CAE">
      <w:pPr>
        <w:spacing w:line="276" w:lineRule="auto"/>
        <w:jc w:val="both"/>
        <w:rPr>
          <w:rFonts w:ascii="Times New Roman" w:hAnsi="Times New Roman" w:cs="Times New Roman"/>
          <w:b/>
          <w:sz w:val="24"/>
          <w:szCs w:val="24"/>
        </w:rPr>
      </w:pPr>
      <w:r w:rsidRPr="00E10FD5">
        <w:rPr>
          <w:rFonts w:ascii="Times New Roman" w:hAnsi="Times New Roman" w:cs="Times New Roman"/>
          <w:b/>
          <w:sz w:val="24"/>
          <w:szCs w:val="24"/>
        </w:rPr>
        <w:t>1.</w:t>
      </w:r>
      <w:r w:rsidRPr="00E10FD5">
        <w:rPr>
          <w:rFonts w:ascii="Times New Roman" w:hAnsi="Times New Roman" w:cs="Times New Roman"/>
          <w:bCs/>
          <w:sz w:val="24"/>
          <w:szCs w:val="24"/>
        </w:rPr>
        <w:t xml:space="preserve"> </w:t>
      </w:r>
      <w:r w:rsidRPr="00E10FD5">
        <w:rPr>
          <w:rFonts w:ascii="Times New Roman" w:hAnsi="Times New Roman" w:cs="Times New Roman"/>
          <w:b/>
          <w:bCs/>
          <w:sz w:val="24"/>
          <w:szCs w:val="24"/>
        </w:rPr>
        <w:t>Intervencij</w:t>
      </w:r>
      <w:r w:rsidR="00B36747" w:rsidRPr="00E10FD5">
        <w:rPr>
          <w:rFonts w:ascii="Times New Roman" w:hAnsi="Times New Roman" w:cs="Times New Roman"/>
          <w:b/>
          <w:bCs/>
          <w:sz w:val="24"/>
          <w:szCs w:val="24"/>
        </w:rPr>
        <w:t>a</w:t>
      </w:r>
      <w:r w:rsidRPr="00E10FD5">
        <w:rPr>
          <w:rFonts w:ascii="Times New Roman" w:hAnsi="Times New Roman" w:cs="Times New Roman"/>
          <w:b/>
          <w:bCs/>
          <w:sz w:val="24"/>
          <w:szCs w:val="24"/>
        </w:rPr>
        <w:t xml:space="preserve"> 70.05. potpora za očuvanje, održivo korištenje i razvoj g</w:t>
      </w:r>
      <w:r w:rsidR="00A95539" w:rsidRPr="00E10FD5">
        <w:rPr>
          <w:rFonts w:ascii="Times New Roman" w:hAnsi="Times New Roman" w:cs="Times New Roman"/>
          <w:b/>
          <w:bCs/>
          <w:sz w:val="24"/>
          <w:szCs w:val="24"/>
        </w:rPr>
        <w:t>enetskih izvora u poljoprivredi</w:t>
      </w:r>
      <w:r w:rsidRPr="00E10FD5">
        <w:rPr>
          <w:rFonts w:ascii="Times New Roman" w:hAnsi="Times New Roman" w:cs="Times New Roman"/>
          <w:b/>
          <w:sz w:val="24"/>
          <w:szCs w:val="24"/>
        </w:rPr>
        <w:t xml:space="preserve"> </w:t>
      </w:r>
    </w:p>
    <w:p w:rsidR="00DD7AF1" w:rsidRPr="00E10FD5" w:rsidRDefault="00DD7AF1" w:rsidP="00D20CAE">
      <w:pPr>
        <w:spacing w:line="276" w:lineRule="auto"/>
        <w:jc w:val="both"/>
        <w:rPr>
          <w:rFonts w:ascii="Times New Roman" w:hAnsi="Times New Roman" w:cs="Times New Roman"/>
          <w:b/>
          <w:sz w:val="24"/>
          <w:szCs w:val="24"/>
        </w:rPr>
      </w:pPr>
    </w:p>
    <w:p w:rsidR="00D20CAE" w:rsidRPr="00E10FD5" w:rsidRDefault="00D20CAE" w:rsidP="00252604">
      <w:pPr>
        <w:spacing w:after="0" w:line="276" w:lineRule="auto"/>
        <w:ind w:left="284" w:hanging="284"/>
        <w:jc w:val="both"/>
        <w:rPr>
          <w:rFonts w:ascii="Times New Roman" w:hAnsi="Times New Roman" w:cs="Times New Roman"/>
          <w:sz w:val="24"/>
          <w:szCs w:val="24"/>
        </w:rPr>
      </w:pPr>
      <w:r w:rsidRPr="00E10FD5">
        <w:rPr>
          <w:rFonts w:ascii="Times New Roman" w:hAnsi="Times New Roman" w:cs="Times New Roman"/>
          <w:sz w:val="24"/>
          <w:szCs w:val="24"/>
        </w:rPr>
        <w:t>Zakonske i druge pravne osnove:</w:t>
      </w:r>
    </w:p>
    <w:p w:rsidR="00D20CAE" w:rsidRPr="00E10FD5" w:rsidRDefault="00D20CAE" w:rsidP="00252604">
      <w:pPr>
        <w:autoSpaceDE w:val="0"/>
        <w:autoSpaceDN w:val="0"/>
        <w:adjustRightInd w:val="0"/>
        <w:spacing w:after="0" w:line="240" w:lineRule="auto"/>
        <w:ind w:left="284" w:hanging="284"/>
        <w:jc w:val="both"/>
        <w:rPr>
          <w:rFonts w:ascii="Times New Roman" w:hAnsi="Times New Roman" w:cs="Times New Roman"/>
          <w:sz w:val="24"/>
          <w:szCs w:val="24"/>
        </w:rPr>
      </w:pPr>
      <w:r w:rsidRPr="00E10FD5">
        <w:rPr>
          <w:rFonts w:ascii="Times New Roman" w:hAnsi="Times New Roman" w:cs="Times New Roman"/>
          <w:sz w:val="24"/>
          <w:szCs w:val="24"/>
        </w:rPr>
        <w:t>- Uredba (EU) 2021/2115 Europskog parlamenta i Vijeća</w:t>
      </w:r>
    </w:p>
    <w:p w:rsidR="00D20CAE" w:rsidRPr="00E10FD5" w:rsidRDefault="00D20CAE" w:rsidP="00252604">
      <w:pPr>
        <w:autoSpaceDE w:val="0"/>
        <w:autoSpaceDN w:val="0"/>
        <w:adjustRightInd w:val="0"/>
        <w:spacing w:after="0" w:line="240" w:lineRule="auto"/>
        <w:ind w:left="284" w:hanging="284"/>
        <w:jc w:val="both"/>
        <w:rPr>
          <w:rFonts w:ascii="Times New Roman" w:hAnsi="Times New Roman" w:cs="Times New Roman"/>
          <w:sz w:val="24"/>
          <w:szCs w:val="24"/>
        </w:rPr>
      </w:pPr>
      <w:r w:rsidRPr="00E10FD5">
        <w:rPr>
          <w:rFonts w:ascii="Times New Roman" w:hAnsi="Times New Roman" w:cs="Times New Roman"/>
          <w:sz w:val="24"/>
          <w:szCs w:val="24"/>
        </w:rPr>
        <w:t>- Uredba (EU) 2021/2116</w:t>
      </w:r>
    </w:p>
    <w:p w:rsidR="00D20CAE" w:rsidRPr="00E10FD5" w:rsidRDefault="00D20CAE" w:rsidP="00252604">
      <w:pPr>
        <w:spacing w:after="0" w:line="276" w:lineRule="auto"/>
        <w:ind w:left="284" w:hanging="284"/>
        <w:jc w:val="both"/>
        <w:rPr>
          <w:rFonts w:ascii="Times New Roman" w:hAnsi="Times New Roman" w:cs="Times New Roman"/>
          <w:sz w:val="24"/>
          <w:szCs w:val="24"/>
        </w:rPr>
      </w:pPr>
      <w:r w:rsidRPr="00E10FD5">
        <w:rPr>
          <w:rStyle w:val="Strong"/>
          <w:rFonts w:ascii="Times New Roman" w:hAnsi="Times New Roman" w:cs="Times New Roman"/>
          <w:b w:val="0"/>
          <w:sz w:val="24"/>
          <w:szCs w:val="24"/>
        </w:rPr>
        <w:t>- Zakon o poljoprivredi</w:t>
      </w:r>
      <w:r w:rsidRPr="00E10FD5">
        <w:rPr>
          <w:rFonts w:ascii="Times New Roman" w:hAnsi="Times New Roman" w:cs="Times New Roman"/>
          <w:sz w:val="24"/>
          <w:szCs w:val="24"/>
        </w:rPr>
        <w:t xml:space="preserve"> </w:t>
      </w:r>
    </w:p>
    <w:p w:rsidR="00F11306" w:rsidRPr="00E10FD5" w:rsidRDefault="00D20CAE" w:rsidP="00252604">
      <w:pPr>
        <w:spacing w:after="0" w:line="276" w:lineRule="auto"/>
        <w:ind w:left="284" w:hanging="284"/>
        <w:jc w:val="both"/>
        <w:rPr>
          <w:rFonts w:ascii="Times New Roman" w:hAnsi="Times New Roman" w:cs="Times New Roman"/>
          <w:sz w:val="24"/>
          <w:szCs w:val="24"/>
        </w:rPr>
      </w:pPr>
      <w:r w:rsidRPr="00E10FD5">
        <w:rPr>
          <w:rFonts w:ascii="Times New Roman" w:hAnsi="Times New Roman" w:cs="Times New Roman"/>
          <w:sz w:val="24"/>
          <w:szCs w:val="24"/>
        </w:rPr>
        <w:t xml:space="preserve">- Zakon o zaštiti okoliša </w:t>
      </w:r>
    </w:p>
    <w:p w:rsidR="00F11306" w:rsidRPr="00E10FD5" w:rsidRDefault="00D20CAE" w:rsidP="00252604">
      <w:pPr>
        <w:spacing w:after="0" w:line="276" w:lineRule="auto"/>
        <w:ind w:left="284" w:hanging="284"/>
        <w:jc w:val="both"/>
        <w:rPr>
          <w:rFonts w:ascii="Times New Roman" w:hAnsi="Times New Roman" w:cs="Times New Roman"/>
          <w:sz w:val="24"/>
          <w:szCs w:val="24"/>
        </w:rPr>
      </w:pPr>
      <w:r w:rsidRPr="00E10FD5">
        <w:rPr>
          <w:rFonts w:ascii="Times New Roman" w:hAnsi="Times New Roman" w:cs="Times New Roman"/>
          <w:sz w:val="24"/>
          <w:szCs w:val="24"/>
        </w:rPr>
        <w:t>- Zakon o znanstvenoj djelatnosti i visokom obrazovanju</w:t>
      </w:r>
      <w:r w:rsidR="00F11306" w:rsidRPr="00E10FD5">
        <w:rPr>
          <w:rFonts w:ascii="Times New Roman" w:hAnsi="Times New Roman" w:cs="Times New Roman"/>
          <w:sz w:val="24"/>
          <w:szCs w:val="24"/>
        </w:rPr>
        <w:t xml:space="preserve"> </w:t>
      </w:r>
    </w:p>
    <w:p w:rsidR="00D20CAE" w:rsidRPr="00E10FD5" w:rsidRDefault="00D20CAE" w:rsidP="00252604">
      <w:pPr>
        <w:spacing w:after="0" w:line="276" w:lineRule="auto"/>
        <w:ind w:left="284" w:hanging="284"/>
        <w:jc w:val="both"/>
        <w:rPr>
          <w:rFonts w:ascii="Times New Roman" w:hAnsi="Times New Roman" w:cs="Times New Roman"/>
          <w:sz w:val="24"/>
          <w:szCs w:val="24"/>
        </w:rPr>
      </w:pPr>
      <w:r w:rsidRPr="00E10FD5">
        <w:rPr>
          <w:rFonts w:ascii="Times New Roman" w:hAnsi="Times New Roman" w:cs="Times New Roman"/>
          <w:sz w:val="24"/>
          <w:szCs w:val="24"/>
        </w:rPr>
        <w:t xml:space="preserve">- Zakon o ustanovama </w:t>
      </w:r>
    </w:p>
    <w:p w:rsidR="00D20CAE" w:rsidRPr="00E10FD5" w:rsidRDefault="00D20CAE" w:rsidP="00252604">
      <w:pPr>
        <w:spacing w:after="0" w:line="276" w:lineRule="auto"/>
        <w:ind w:left="284" w:hanging="284"/>
        <w:jc w:val="both"/>
        <w:rPr>
          <w:rFonts w:ascii="Times New Roman" w:hAnsi="Times New Roman" w:cs="Times New Roman"/>
          <w:sz w:val="24"/>
          <w:szCs w:val="24"/>
        </w:rPr>
      </w:pPr>
      <w:r w:rsidRPr="00E10FD5">
        <w:rPr>
          <w:rFonts w:ascii="Times New Roman" w:hAnsi="Times New Roman" w:cs="Times New Roman"/>
          <w:sz w:val="24"/>
          <w:szCs w:val="24"/>
        </w:rPr>
        <w:t xml:space="preserve">- Zakon o osiguranju kvalitete u znanosti i visokom obrazovanju </w:t>
      </w:r>
    </w:p>
    <w:p w:rsidR="00D20CAE" w:rsidRPr="00E10FD5" w:rsidRDefault="00D20CAE" w:rsidP="00252604">
      <w:pPr>
        <w:autoSpaceDE w:val="0"/>
        <w:autoSpaceDN w:val="0"/>
        <w:adjustRightInd w:val="0"/>
        <w:spacing w:after="0" w:line="240" w:lineRule="auto"/>
        <w:ind w:left="284" w:hanging="284"/>
        <w:jc w:val="both"/>
        <w:rPr>
          <w:rFonts w:ascii="Times New Roman" w:hAnsi="Times New Roman" w:cs="Times New Roman"/>
          <w:sz w:val="24"/>
          <w:szCs w:val="24"/>
        </w:rPr>
      </w:pPr>
      <w:r w:rsidRPr="00E10FD5">
        <w:rPr>
          <w:rFonts w:ascii="Times New Roman" w:hAnsi="Times New Roman" w:cs="Times New Roman"/>
          <w:sz w:val="24"/>
          <w:szCs w:val="24"/>
        </w:rPr>
        <w:t>- P</w:t>
      </w:r>
      <w:r w:rsidRPr="00E10FD5">
        <w:rPr>
          <w:rFonts w:ascii="Times New Roman" w:hAnsi="Times New Roman" w:cs="Times New Roman"/>
          <w:bCs/>
          <w:sz w:val="24"/>
          <w:szCs w:val="24"/>
        </w:rPr>
        <w:t>ravilnik o provedbi intervencije 70.05. potpora za očuvanje, održivo korištenje i razvoj genetskih izvora u poljoprivredi iz strateškog plana zajedničke poljoprivredne politike republike hrvatske 2023. – 2027.</w:t>
      </w:r>
      <w:r w:rsidRPr="00E10FD5">
        <w:rPr>
          <w:rFonts w:ascii="Times New Roman" w:hAnsi="Times New Roman" w:cs="Times New Roman"/>
          <w:sz w:val="24"/>
          <w:szCs w:val="24"/>
        </w:rPr>
        <w:t xml:space="preserve"> </w:t>
      </w:r>
    </w:p>
    <w:p w:rsidR="00D20CAE" w:rsidRPr="00E10FD5" w:rsidRDefault="00D20CAE" w:rsidP="00252604">
      <w:pPr>
        <w:spacing w:after="0" w:line="276" w:lineRule="auto"/>
        <w:ind w:left="284" w:hanging="284"/>
        <w:jc w:val="both"/>
        <w:rPr>
          <w:rFonts w:ascii="Times New Roman" w:hAnsi="Times New Roman" w:cs="Times New Roman"/>
          <w:sz w:val="24"/>
          <w:szCs w:val="24"/>
        </w:rPr>
      </w:pPr>
      <w:r w:rsidRPr="00E10FD5">
        <w:rPr>
          <w:rFonts w:ascii="Times New Roman" w:hAnsi="Times New Roman" w:cs="Times New Roman"/>
          <w:sz w:val="24"/>
          <w:szCs w:val="24"/>
        </w:rPr>
        <w:t>- Strateški plan Zajedničke poljoprivredne politike Republike Hrvatske 2023. - 2027.;</w:t>
      </w:r>
    </w:p>
    <w:p w:rsidR="00D20CAE" w:rsidRPr="00E10FD5" w:rsidRDefault="00D20CAE" w:rsidP="00252604">
      <w:pPr>
        <w:spacing w:after="0" w:line="276" w:lineRule="auto"/>
        <w:ind w:left="284" w:hanging="284"/>
        <w:jc w:val="both"/>
        <w:rPr>
          <w:rFonts w:ascii="Times New Roman" w:hAnsi="Times New Roman" w:cs="Times New Roman"/>
          <w:sz w:val="24"/>
          <w:szCs w:val="24"/>
        </w:rPr>
      </w:pPr>
      <w:r w:rsidRPr="00E10FD5">
        <w:rPr>
          <w:rFonts w:ascii="Times New Roman" w:hAnsi="Times New Roman" w:cs="Times New Roman"/>
          <w:sz w:val="24"/>
          <w:szCs w:val="24"/>
        </w:rPr>
        <w:t xml:space="preserve">- Nacrt strategije poljoprivrede Hrvatska  2020. - 2030.; </w:t>
      </w:r>
    </w:p>
    <w:p w:rsidR="00D20CAE" w:rsidRPr="00E10FD5" w:rsidRDefault="00D20CAE" w:rsidP="00252604">
      <w:pPr>
        <w:spacing w:after="0" w:line="276" w:lineRule="auto"/>
        <w:ind w:left="284" w:hanging="284"/>
        <w:jc w:val="both"/>
        <w:rPr>
          <w:rFonts w:ascii="Times New Roman" w:hAnsi="Times New Roman" w:cs="Times New Roman"/>
          <w:sz w:val="24"/>
          <w:szCs w:val="24"/>
        </w:rPr>
      </w:pPr>
      <w:r w:rsidRPr="00E10FD5">
        <w:rPr>
          <w:rFonts w:ascii="Times New Roman" w:hAnsi="Times New Roman" w:cs="Times New Roman"/>
          <w:sz w:val="24"/>
          <w:szCs w:val="24"/>
        </w:rPr>
        <w:t>- Statut Poljoprivrednog instituta Osijek;</w:t>
      </w:r>
    </w:p>
    <w:p w:rsidR="00D20CAE" w:rsidRPr="00E10FD5" w:rsidRDefault="00D20CAE" w:rsidP="00252604">
      <w:pPr>
        <w:spacing w:after="0" w:line="276" w:lineRule="auto"/>
        <w:ind w:left="284" w:hanging="284"/>
        <w:jc w:val="both"/>
        <w:rPr>
          <w:rFonts w:ascii="Times New Roman" w:hAnsi="Times New Roman" w:cs="Times New Roman"/>
          <w:sz w:val="24"/>
          <w:szCs w:val="24"/>
        </w:rPr>
      </w:pPr>
      <w:r w:rsidRPr="00E10FD5">
        <w:rPr>
          <w:rFonts w:ascii="Times New Roman" w:hAnsi="Times New Roman" w:cs="Times New Roman"/>
          <w:sz w:val="24"/>
          <w:szCs w:val="24"/>
        </w:rPr>
        <w:t xml:space="preserve">- Strateški program rada i razvoja Poljoprivrednog instituta Osijek za razdoblje </w:t>
      </w:r>
    </w:p>
    <w:p w:rsidR="00D20CAE" w:rsidRPr="00E10FD5" w:rsidRDefault="00D20CAE" w:rsidP="00B36747">
      <w:pPr>
        <w:spacing w:after="0" w:line="276" w:lineRule="auto"/>
        <w:ind w:left="284" w:hanging="284"/>
        <w:jc w:val="both"/>
        <w:rPr>
          <w:rFonts w:ascii="Times New Roman" w:hAnsi="Times New Roman" w:cs="Times New Roman"/>
          <w:sz w:val="24"/>
          <w:szCs w:val="24"/>
        </w:rPr>
      </w:pPr>
      <w:r w:rsidRPr="00E10FD5">
        <w:rPr>
          <w:rFonts w:ascii="Times New Roman" w:hAnsi="Times New Roman" w:cs="Times New Roman"/>
          <w:sz w:val="24"/>
          <w:szCs w:val="24"/>
        </w:rPr>
        <w:t xml:space="preserve">  2021.-2025.</w:t>
      </w:r>
    </w:p>
    <w:p w:rsidR="009F2FB7" w:rsidRPr="00E10FD5" w:rsidRDefault="009F2FB7" w:rsidP="00B36747">
      <w:pPr>
        <w:spacing w:after="0" w:line="276" w:lineRule="auto"/>
        <w:ind w:left="284" w:hanging="284"/>
        <w:jc w:val="both"/>
        <w:rPr>
          <w:rFonts w:ascii="Times New Roman" w:hAnsi="Times New Roman" w:cs="Times New Roman"/>
          <w:sz w:val="24"/>
          <w:szCs w:val="24"/>
        </w:rPr>
      </w:pPr>
    </w:p>
    <w:p w:rsidR="00D20CAE" w:rsidRPr="00E10FD5" w:rsidRDefault="00D20CAE" w:rsidP="00D20CAE">
      <w:pPr>
        <w:spacing w:line="276" w:lineRule="auto"/>
        <w:jc w:val="both"/>
        <w:rPr>
          <w:rFonts w:ascii="Times New Roman" w:hAnsi="Times New Roman" w:cs="Times New Roman"/>
          <w:sz w:val="24"/>
          <w:szCs w:val="24"/>
        </w:rPr>
      </w:pPr>
      <w:r w:rsidRPr="00E10FD5">
        <w:rPr>
          <w:rFonts w:ascii="Times New Roman" w:hAnsi="Times New Roman" w:cs="Times New Roman"/>
          <w:sz w:val="24"/>
          <w:szCs w:val="24"/>
        </w:rPr>
        <w:t xml:space="preserve">Ciljevi projekta su definirani Nacionalnim programom očuvanja i održive uporabe biljnih genetskih izvora za hranu i poljoprivredu u Republici Hrvatskoj za razdoblje od 2021. do 2027. godine. Projekt se financira iz sredstava Europskog poljoprivrednog fonda za ruralni razvoj </w:t>
      </w:r>
      <w:r w:rsidRPr="004D0B95">
        <w:rPr>
          <w:rFonts w:ascii="Times New Roman" w:hAnsi="Times New Roman" w:cs="Times New Roman"/>
          <w:sz w:val="24"/>
          <w:szCs w:val="24"/>
        </w:rPr>
        <w:t>(8</w:t>
      </w:r>
      <w:r w:rsidR="00800E9B" w:rsidRPr="004D0B95">
        <w:rPr>
          <w:rFonts w:ascii="Times New Roman" w:hAnsi="Times New Roman" w:cs="Times New Roman"/>
          <w:sz w:val="24"/>
          <w:szCs w:val="24"/>
        </w:rPr>
        <w:t>0</w:t>
      </w:r>
      <w:r w:rsidRPr="004D0B95">
        <w:rPr>
          <w:rFonts w:ascii="Times New Roman" w:hAnsi="Times New Roman" w:cs="Times New Roman"/>
          <w:sz w:val="24"/>
          <w:szCs w:val="24"/>
        </w:rPr>
        <w:t>%) i Republike Hrvatske (</w:t>
      </w:r>
      <w:r w:rsidR="00800E9B" w:rsidRPr="004D0B95">
        <w:rPr>
          <w:rFonts w:ascii="Times New Roman" w:hAnsi="Times New Roman" w:cs="Times New Roman"/>
          <w:sz w:val="24"/>
          <w:szCs w:val="24"/>
        </w:rPr>
        <w:t>20</w:t>
      </w:r>
      <w:r w:rsidRPr="004D0B95">
        <w:rPr>
          <w:rFonts w:ascii="Times New Roman" w:hAnsi="Times New Roman" w:cs="Times New Roman"/>
          <w:sz w:val="24"/>
          <w:szCs w:val="24"/>
        </w:rPr>
        <w:t>%). Isplatitelj sredstava je Agencija za plaćanja u poljoprivredi, ribarstvu i</w:t>
      </w:r>
      <w:r w:rsidR="009F2FB7" w:rsidRPr="004D0B95">
        <w:rPr>
          <w:rFonts w:ascii="Times New Roman" w:hAnsi="Times New Roman" w:cs="Times New Roman"/>
          <w:sz w:val="24"/>
          <w:szCs w:val="24"/>
        </w:rPr>
        <w:t xml:space="preserve"> ruralnom razvoju (APPRRR</w:t>
      </w:r>
      <w:r w:rsidR="009F2FB7" w:rsidRPr="00E10FD5">
        <w:rPr>
          <w:rFonts w:ascii="Times New Roman" w:hAnsi="Times New Roman" w:cs="Times New Roman"/>
          <w:sz w:val="24"/>
          <w:szCs w:val="24"/>
        </w:rPr>
        <w:t>).</w:t>
      </w:r>
    </w:p>
    <w:p w:rsidR="00D20CAE" w:rsidRPr="00E10FD5" w:rsidRDefault="00D20CAE" w:rsidP="00D20CAE">
      <w:pPr>
        <w:spacing w:after="0" w:line="276" w:lineRule="auto"/>
        <w:jc w:val="both"/>
        <w:rPr>
          <w:rFonts w:ascii="Times New Roman" w:hAnsi="Times New Roman" w:cs="Times New Roman"/>
          <w:sz w:val="24"/>
          <w:szCs w:val="24"/>
        </w:rPr>
      </w:pPr>
      <w:r w:rsidRPr="00E10FD5">
        <w:rPr>
          <w:rFonts w:ascii="Times New Roman" w:hAnsi="Times New Roman" w:cs="Times New Roman"/>
          <w:sz w:val="24"/>
          <w:szCs w:val="24"/>
        </w:rPr>
        <w:t xml:space="preserve">Ciljevi: </w:t>
      </w:r>
    </w:p>
    <w:p w:rsidR="00D20CAE" w:rsidRDefault="00D20CAE" w:rsidP="00D20CAE">
      <w:pPr>
        <w:spacing w:after="0" w:line="276" w:lineRule="auto"/>
        <w:jc w:val="both"/>
        <w:rPr>
          <w:rFonts w:ascii="Times New Roman" w:hAnsi="Times New Roman" w:cs="Times New Roman"/>
          <w:sz w:val="24"/>
          <w:szCs w:val="24"/>
        </w:rPr>
      </w:pPr>
      <w:r w:rsidRPr="00E10FD5">
        <w:rPr>
          <w:rFonts w:ascii="Times New Roman" w:hAnsi="Times New Roman" w:cs="Times New Roman"/>
          <w:sz w:val="24"/>
          <w:szCs w:val="24"/>
        </w:rPr>
        <w:t>– potaknuti poljoprivredne prakse koje su korisne za okoliš, ublažiti negativne učinke poljoprivrede i povećati bio raznolikost, kao i očuvati genetske resurse vezane uz poljoprivredu,</w:t>
      </w:r>
      <w:r w:rsidRPr="00E10FD5">
        <w:rPr>
          <w:rFonts w:ascii="Times New Roman" w:hAnsi="Times New Roman" w:cs="Times New Roman"/>
          <w:sz w:val="24"/>
          <w:szCs w:val="24"/>
        </w:rPr>
        <w:br/>
        <w:t>– očuvati tradicionalne biljne i životinjske vrste koje su prilagođene lokalnim uvjetima te su u opasnosti od izumiranja.</w:t>
      </w:r>
    </w:p>
    <w:p w:rsidR="00033C72" w:rsidRDefault="00033C72" w:rsidP="00D20CAE">
      <w:pPr>
        <w:spacing w:after="0" w:line="276" w:lineRule="auto"/>
        <w:jc w:val="both"/>
        <w:rPr>
          <w:rFonts w:ascii="Times New Roman" w:hAnsi="Times New Roman" w:cs="Times New Roman"/>
          <w:sz w:val="24"/>
          <w:szCs w:val="24"/>
        </w:rPr>
      </w:pPr>
    </w:p>
    <w:p w:rsidR="00033C72" w:rsidRPr="00E10FD5" w:rsidRDefault="00033C72" w:rsidP="00D20CAE">
      <w:pPr>
        <w:spacing w:after="0" w:line="276" w:lineRule="auto"/>
        <w:jc w:val="both"/>
        <w:rPr>
          <w:rFonts w:ascii="Times New Roman" w:hAnsi="Times New Roman" w:cs="Times New Roman"/>
          <w:sz w:val="24"/>
          <w:szCs w:val="24"/>
        </w:rPr>
      </w:pPr>
    </w:p>
    <w:p w:rsidR="00EC2872" w:rsidRPr="00E10FD5" w:rsidRDefault="00EC2872" w:rsidP="00553FCB">
      <w:pPr>
        <w:spacing w:line="276"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025"/>
        <w:gridCol w:w="1425"/>
        <w:gridCol w:w="1407"/>
        <w:gridCol w:w="1399"/>
        <w:gridCol w:w="1398"/>
        <w:gridCol w:w="1407"/>
      </w:tblGrid>
      <w:tr w:rsidR="004D426C" w:rsidRPr="004D426C" w:rsidTr="00963337">
        <w:trPr>
          <w:trHeight w:val="405"/>
        </w:trPr>
        <w:tc>
          <w:tcPr>
            <w:tcW w:w="2077" w:type="dxa"/>
            <w:shd w:val="clear" w:color="auto" w:fill="D9D9D9" w:themeFill="background1" w:themeFillShade="D9"/>
          </w:tcPr>
          <w:p w:rsidR="00253FF0" w:rsidRPr="004D426C" w:rsidRDefault="00C900FA" w:rsidP="00DB4B19">
            <w:pPr>
              <w:spacing w:line="276" w:lineRule="auto"/>
              <w:jc w:val="both"/>
              <w:rPr>
                <w:rFonts w:ascii="Times New Roman" w:hAnsi="Times New Roman" w:cs="Times New Roman"/>
                <w:sz w:val="20"/>
                <w:szCs w:val="20"/>
              </w:rPr>
            </w:pPr>
            <w:r>
              <w:rPr>
                <w:rFonts w:ascii="Times New Roman" w:hAnsi="Times New Roman" w:cs="Times New Roman"/>
                <w:sz w:val="20"/>
                <w:szCs w:val="20"/>
              </w:rPr>
              <w:t>Izvor 565</w:t>
            </w:r>
          </w:p>
        </w:tc>
        <w:tc>
          <w:tcPr>
            <w:tcW w:w="1458" w:type="dxa"/>
            <w:shd w:val="clear" w:color="auto" w:fill="D9D9D9" w:themeFill="background1" w:themeFillShade="D9"/>
            <w:vAlign w:val="center"/>
          </w:tcPr>
          <w:p w:rsidR="00253FF0" w:rsidRPr="004D426C" w:rsidRDefault="00253FF0" w:rsidP="00AC14BE">
            <w:pPr>
              <w:spacing w:line="276" w:lineRule="auto"/>
              <w:jc w:val="center"/>
              <w:rPr>
                <w:rFonts w:ascii="Times New Roman" w:hAnsi="Times New Roman" w:cs="Times New Roman"/>
                <w:sz w:val="20"/>
                <w:szCs w:val="20"/>
              </w:rPr>
            </w:pPr>
            <w:r w:rsidRPr="004D426C">
              <w:rPr>
                <w:rFonts w:ascii="Times New Roman" w:hAnsi="Times New Roman" w:cs="Times New Roman"/>
                <w:sz w:val="20"/>
                <w:szCs w:val="20"/>
              </w:rPr>
              <w:t>Izvršenje 202</w:t>
            </w:r>
            <w:r w:rsidR="00AC14BE">
              <w:rPr>
                <w:rFonts w:ascii="Times New Roman" w:hAnsi="Times New Roman" w:cs="Times New Roman"/>
                <w:sz w:val="20"/>
                <w:szCs w:val="20"/>
              </w:rPr>
              <w:t>4</w:t>
            </w:r>
            <w:r w:rsidRPr="004D426C">
              <w:rPr>
                <w:rFonts w:ascii="Times New Roman" w:hAnsi="Times New Roman" w:cs="Times New Roman"/>
                <w:sz w:val="20"/>
                <w:szCs w:val="20"/>
              </w:rPr>
              <w:t>.</w:t>
            </w:r>
          </w:p>
        </w:tc>
        <w:tc>
          <w:tcPr>
            <w:tcW w:w="1430" w:type="dxa"/>
            <w:shd w:val="clear" w:color="auto" w:fill="D9D9D9" w:themeFill="background1" w:themeFillShade="D9"/>
            <w:vAlign w:val="center"/>
          </w:tcPr>
          <w:p w:rsidR="00253FF0" w:rsidRPr="004D426C" w:rsidRDefault="00253FF0" w:rsidP="00AC14BE">
            <w:pPr>
              <w:spacing w:line="276" w:lineRule="auto"/>
              <w:jc w:val="center"/>
              <w:rPr>
                <w:rFonts w:ascii="Times New Roman" w:hAnsi="Times New Roman" w:cs="Times New Roman"/>
                <w:sz w:val="20"/>
                <w:szCs w:val="20"/>
              </w:rPr>
            </w:pPr>
            <w:r w:rsidRPr="004D426C">
              <w:rPr>
                <w:rFonts w:ascii="Times New Roman" w:hAnsi="Times New Roman" w:cs="Times New Roman"/>
                <w:sz w:val="20"/>
                <w:szCs w:val="20"/>
              </w:rPr>
              <w:t>Plan 202</w:t>
            </w:r>
            <w:r w:rsidR="00AC14BE">
              <w:rPr>
                <w:rFonts w:ascii="Times New Roman" w:hAnsi="Times New Roman" w:cs="Times New Roman"/>
                <w:sz w:val="20"/>
                <w:szCs w:val="20"/>
              </w:rPr>
              <w:t>5</w:t>
            </w:r>
            <w:r w:rsidRPr="004D426C">
              <w:rPr>
                <w:rFonts w:ascii="Times New Roman" w:hAnsi="Times New Roman" w:cs="Times New Roman"/>
                <w:sz w:val="20"/>
                <w:szCs w:val="20"/>
              </w:rPr>
              <w:t>.</w:t>
            </w:r>
          </w:p>
        </w:tc>
        <w:tc>
          <w:tcPr>
            <w:tcW w:w="1430" w:type="dxa"/>
            <w:shd w:val="clear" w:color="auto" w:fill="D9D9D9" w:themeFill="background1" w:themeFillShade="D9"/>
            <w:vAlign w:val="center"/>
          </w:tcPr>
          <w:p w:rsidR="00253FF0" w:rsidRPr="004D426C" w:rsidRDefault="00253FF0" w:rsidP="00AC14BE">
            <w:pPr>
              <w:spacing w:line="276" w:lineRule="auto"/>
              <w:jc w:val="center"/>
              <w:rPr>
                <w:rFonts w:ascii="Times New Roman" w:hAnsi="Times New Roman" w:cs="Times New Roman"/>
                <w:sz w:val="20"/>
                <w:szCs w:val="20"/>
              </w:rPr>
            </w:pPr>
            <w:r w:rsidRPr="004D426C">
              <w:rPr>
                <w:rFonts w:ascii="Times New Roman" w:hAnsi="Times New Roman" w:cs="Times New Roman"/>
                <w:sz w:val="20"/>
                <w:szCs w:val="20"/>
              </w:rPr>
              <w:t>Plan 202</w:t>
            </w:r>
            <w:r w:rsidR="00AC14BE">
              <w:rPr>
                <w:rFonts w:ascii="Times New Roman" w:hAnsi="Times New Roman" w:cs="Times New Roman"/>
                <w:sz w:val="20"/>
                <w:szCs w:val="20"/>
              </w:rPr>
              <w:t>6</w:t>
            </w:r>
            <w:r w:rsidRPr="004D426C">
              <w:rPr>
                <w:rFonts w:ascii="Times New Roman" w:hAnsi="Times New Roman" w:cs="Times New Roman"/>
                <w:sz w:val="20"/>
                <w:szCs w:val="20"/>
              </w:rPr>
              <w:t>.</w:t>
            </w:r>
          </w:p>
        </w:tc>
        <w:tc>
          <w:tcPr>
            <w:tcW w:w="1429" w:type="dxa"/>
            <w:shd w:val="clear" w:color="auto" w:fill="D9D9D9" w:themeFill="background1" w:themeFillShade="D9"/>
            <w:vAlign w:val="center"/>
          </w:tcPr>
          <w:p w:rsidR="00253FF0" w:rsidRPr="004D426C" w:rsidRDefault="00253FF0" w:rsidP="00AC14BE">
            <w:pPr>
              <w:spacing w:line="276" w:lineRule="auto"/>
              <w:jc w:val="center"/>
              <w:rPr>
                <w:rFonts w:ascii="Times New Roman" w:hAnsi="Times New Roman" w:cs="Times New Roman"/>
                <w:sz w:val="20"/>
                <w:szCs w:val="20"/>
              </w:rPr>
            </w:pPr>
            <w:r w:rsidRPr="004D426C">
              <w:rPr>
                <w:rFonts w:ascii="Times New Roman" w:hAnsi="Times New Roman" w:cs="Times New Roman"/>
                <w:sz w:val="20"/>
                <w:szCs w:val="20"/>
              </w:rPr>
              <w:t>Plan 202</w:t>
            </w:r>
            <w:r w:rsidR="00AC14BE">
              <w:rPr>
                <w:rFonts w:ascii="Times New Roman" w:hAnsi="Times New Roman" w:cs="Times New Roman"/>
                <w:sz w:val="20"/>
                <w:szCs w:val="20"/>
              </w:rPr>
              <w:t>7</w:t>
            </w:r>
            <w:r w:rsidRPr="004D426C">
              <w:rPr>
                <w:rFonts w:ascii="Times New Roman" w:hAnsi="Times New Roman" w:cs="Times New Roman"/>
                <w:sz w:val="20"/>
                <w:szCs w:val="20"/>
              </w:rPr>
              <w:t>.</w:t>
            </w:r>
          </w:p>
        </w:tc>
        <w:tc>
          <w:tcPr>
            <w:tcW w:w="1439" w:type="dxa"/>
            <w:shd w:val="clear" w:color="auto" w:fill="D9D9D9" w:themeFill="background1" w:themeFillShade="D9"/>
            <w:vAlign w:val="center"/>
          </w:tcPr>
          <w:p w:rsidR="00253FF0" w:rsidRPr="004D426C" w:rsidRDefault="00253FF0" w:rsidP="00AC14BE">
            <w:pPr>
              <w:spacing w:line="276" w:lineRule="auto"/>
              <w:jc w:val="center"/>
              <w:rPr>
                <w:rFonts w:ascii="Times New Roman" w:hAnsi="Times New Roman" w:cs="Times New Roman"/>
                <w:sz w:val="20"/>
                <w:szCs w:val="20"/>
              </w:rPr>
            </w:pPr>
            <w:r w:rsidRPr="004D426C">
              <w:rPr>
                <w:rFonts w:ascii="Times New Roman" w:hAnsi="Times New Roman" w:cs="Times New Roman"/>
                <w:sz w:val="20"/>
                <w:szCs w:val="20"/>
              </w:rPr>
              <w:t>Plan 202</w:t>
            </w:r>
            <w:r w:rsidR="00AC14BE">
              <w:rPr>
                <w:rFonts w:ascii="Times New Roman" w:hAnsi="Times New Roman" w:cs="Times New Roman"/>
                <w:sz w:val="20"/>
                <w:szCs w:val="20"/>
              </w:rPr>
              <w:t>8</w:t>
            </w:r>
            <w:r w:rsidRPr="004D426C">
              <w:rPr>
                <w:rFonts w:ascii="Times New Roman" w:hAnsi="Times New Roman" w:cs="Times New Roman"/>
                <w:sz w:val="20"/>
                <w:szCs w:val="20"/>
              </w:rPr>
              <w:t>.</w:t>
            </w:r>
          </w:p>
        </w:tc>
      </w:tr>
      <w:tr w:rsidR="00AC14BE" w:rsidRPr="004D426C" w:rsidTr="00963337">
        <w:trPr>
          <w:trHeight w:val="913"/>
        </w:trPr>
        <w:tc>
          <w:tcPr>
            <w:tcW w:w="2077" w:type="dxa"/>
          </w:tcPr>
          <w:p w:rsidR="00AC14BE" w:rsidRPr="004D426C" w:rsidRDefault="00AC14BE" w:rsidP="00AC14BE">
            <w:pPr>
              <w:spacing w:after="0"/>
              <w:ind w:firstLineChars="100" w:firstLine="200"/>
              <w:jc w:val="center"/>
              <w:rPr>
                <w:rFonts w:ascii="Times New Roman" w:hAnsi="Times New Roman" w:cs="Times New Roman"/>
                <w:b/>
                <w:sz w:val="20"/>
                <w:szCs w:val="20"/>
              </w:rPr>
            </w:pPr>
            <w:r>
              <w:rPr>
                <w:rFonts w:ascii="Times New Roman" w:hAnsi="Times New Roman" w:cs="Times New Roman"/>
                <w:b/>
                <w:sz w:val="20"/>
                <w:szCs w:val="20"/>
              </w:rPr>
              <w:t>A622151</w:t>
            </w:r>
          </w:p>
          <w:p w:rsidR="00AC14BE" w:rsidRDefault="00AC14BE" w:rsidP="00AC14BE">
            <w:pPr>
              <w:spacing w:after="0"/>
              <w:ind w:firstLineChars="100" w:firstLine="200"/>
              <w:jc w:val="center"/>
              <w:rPr>
                <w:rFonts w:ascii="Times New Roman" w:hAnsi="Times New Roman" w:cs="Times New Roman"/>
                <w:sz w:val="20"/>
                <w:szCs w:val="20"/>
              </w:rPr>
            </w:pPr>
            <w:r>
              <w:rPr>
                <w:rFonts w:ascii="Times New Roman" w:hAnsi="Times New Roman" w:cs="Times New Roman"/>
                <w:sz w:val="20"/>
                <w:szCs w:val="20"/>
              </w:rPr>
              <w:t>Intervencija 70.05.</w:t>
            </w:r>
          </w:p>
          <w:p w:rsidR="00AC14BE" w:rsidRPr="004D426C" w:rsidRDefault="00AC14BE" w:rsidP="00963337">
            <w:pPr>
              <w:spacing w:after="0"/>
              <w:ind w:firstLineChars="100" w:firstLine="200"/>
              <w:jc w:val="center"/>
              <w:rPr>
                <w:rFonts w:ascii="Times New Roman" w:hAnsi="Times New Roman" w:cs="Times New Roman"/>
                <w:sz w:val="20"/>
                <w:szCs w:val="20"/>
              </w:rPr>
            </w:pPr>
          </w:p>
        </w:tc>
        <w:tc>
          <w:tcPr>
            <w:tcW w:w="1458" w:type="dxa"/>
          </w:tcPr>
          <w:p w:rsidR="00AC14BE" w:rsidRPr="00401EFE" w:rsidRDefault="00AC14BE" w:rsidP="00AC14BE">
            <w:pPr>
              <w:spacing w:line="276" w:lineRule="auto"/>
              <w:jc w:val="right"/>
              <w:rPr>
                <w:rFonts w:ascii="Times New Roman" w:hAnsi="Times New Roman" w:cs="Times New Roman"/>
                <w:sz w:val="20"/>
                <w:szCs w:val="20"/>
              </w:rPr>
            </w:pPr>
            <w:r>
              <w:rPr>
                <w:rFonts w:ascii="Times New Roman" w:hAnsi="Times New Roman" w:cs="Times New Roman"/>
                <w:sz w:val="20"/>
                <w:szCs w:val="20"/>
              </w:rPr>
              <w:t>63.379,67</w:t>
            </w:r>
          </w:p>
        </w:tc>
        <w:tc>
          <w:tcPr>
            <w:tcW w:w="1430" w:type="dxa"/>
          </w:tcPr>
          <w:p w:rsidR="00AC14BE" w:rsidRPr="00FF2EE0" w:rsidRDefault="001D4CD9" w:rsidP="00AC14BE">
            <w:pPr>
              <w:spacing w:line="276" w:lineRule="auto"/>
              <w:jc w:val="right"/>
              <w:rPr>
                <w:rFonts w:ascii="Times New Roman" w:hAnsi="Times New Roman" w:cs="Times New Roman"/>
                <w:sz w:val="20"/>
                <w:szCs w:val="20"/>
              </w:rPr>
            </w:pPr>
            <w:r>
              <w:rPr>
                <w:rFonts w:ascii="Times New Roman" w:hAnsi="Times New Roman" w:cs="Times New Roman"/>
                <w:sz w:val="20"/>
                <w:szCs w:val="20"/>
              </w:rPr>
              <w:t>110.000,00</w:t>
            </w:r>
          </w:p>
        </w:tc>
        <w:tc>
          <w:tcPr>
            <w:tcW w:w="1430" w:type="dxa"/>
          </w:tcPr>
          <w:p w:rsidR="00AC14BE" w:rsidRPr="00FF2EE0" w:rsidRDefault="00AC14BE" w:rsidP="00AC14BE">
            <w:pPr>
              <w:spacing w:line="276" w:lineRule="auto"/>
              <w:jc w:val="right"/>
              <w:rPr>
                <w:rFonts w:ascii="Times New Roman" w:hAnsi="Times New Roman" w:cs="Times New Roman"/>
                <w:sz w:val="20"/>
                <w:szCs w:val="20"/>
              </w:rPr>
            </w:pPr>
            <w:r>
              <w:rPr>
                <w:rFonts w:ascii="Times New Roman" w:hAnsi="Times New Roman" w:cs="Times New Roman"/>
                <w:sz w:val="20"/>
                <w:szCs w:val="20"/>
              </w:rPr>
              <w:t>65.000,00</w:t>
            </w:r>
          </w:p>
        </w:tc>
        <w:tc>
          <w:tcPr>
            <w:tcW w:w="1429" w:type="dxa"/>
          </w:tcPr>
          <w:p w:rsidR="00AC14BE" w:rsidRPr="00FF2EE0" w:rsidRDefault="00AC14BE" w:rsidP="00AC14BE">
            <w:pPr>
              <w:spacing w:line="276" w:lineRule="auto"/>
              <w:jc w:val="right"/>
              <w:rPr>
                <w:rFonts w:ascii="Times New Roman" w:hAnsi="Times New Roman" w:cs="Times New Roman"/>
                <w:sz w:val="20"/>
                <w:szCs w:val="20"/>
              </w:rPr>
            </w:pPr>
            <w:r w:rsidRPr="00254084">
              <w:rPr>
                <w:rFonts w:ascii="Times New Roman" w:hAnsi="Times New Roman" w:cs="Times New Roman"/>
                <w:sz w:val="20"/>
                <w:szCs w:val="20"/>
              </w:rPr>
              <w:t>65.000,00</w:t>
            </w:r>
          </w:p>
        </w:tc>
        <w:tc>
          <w:tcPr>
            <w:tcW w:w="1439" w:type="dxa"/>
          </w:tcPr>
          <w:p w:rsidR="00AC14BE" w:rsidRPr="00FF2EE0" w:rsidRDefault="00AC14BE" w:rsidP="00AC14BE">
            <w:pPr>
              <w:spacing w:line="276" w:lineRule="auto"/>
              <w:jc w:val="right"/>
              <w:rPr>
                <w:rFonts w:ascii="Times New Roman" w:hAnsi="Times New Roman" w:cs="Times New Roman"/>
                <w:sz w:val="20"/>
                <w:szCs w:val="20"/>
              </w:rPr>
            </w:pPr>
            <w:r w:rsidRPr="00254084">
              <w:rPr>
                <w:rFonts w:ascii="Times New Roman" w:hAnsi="Times New Roman" w:cs="Times New Roman"/>
                <w:sz w:val="20"/>
                <w:szCs w:val="20"/>
              </w:rPr>
              <w:t>65.000,00</w:t>
            </w:r>
          </w:p>
        </w:tc>
      </w:tr>
    </w:tbl>
    <w:p w:rsidR="009C5D6B" w:rsidRPr="00E10FD5" w:rsidRDefault="009C5D6B" w:rsidP="009C5D6B">
      <w:pPr>
        <w:spacing w:line="276" w:lineRule="auto"/>
        <w:rPr>
          <w:rFonts w:ascii="Times New Roman" w:hAnsi="Times New Roman" w:cs="Times New Roman"/>
          <w:sz w:val="24"/>
          <w:szCs w:val="24"/>
        </w:rPr>
      </w:pPr>
    </w:p>
    <w:p w:rsidR="009C5D6B" w:rsidRPr="00E10FD5" w:rsidRDefault="009C5D6B" w:rsidP="009C5D6B">
      <w:pPr>
        <w:spacing w:line="276" w:lineRule="auto"/>
        <w:rPr>
          <w:rFonts w:ascii="Times New Roman" w:hAnsi="Times New Roman" w:cs="Times New Roman"/>
          <w:sz w:val="24"/>
          <w:szCs w:val="24"/>
        </w:rPr>
      </w:pPr>
      <w:r w:rsidRPr="00E10FD5">
        <w:rPr>
          <w:rFonts w:ascii="Times New Roman" w:hAnsi="Times New Roman" w:cs="Times New Roman"/>
          <w:sz w:val="24"/>
          <w:szCs w:val="24"/>
        </w:rPr>
        <w:t>Ova aktivnost/ projekt sastoji se od sljedećih elemenata/ podaktivnosti:</w:t>
      </w:r>
    </w:p>
    <w:p w:rsidR="009C5D6B" w:rsidRPr="00E10FD5" w:rsidRDefault="009C5D6B" w:rsidP="009C5D6B">
      <w:pPr>
        <w:spacing w:after="0" w:line="276" w:lineRule="auto"/>
        <w:jc w:val="both"/>
        <w:rPr>
          <w:rFonts w:ascii="Times New Roman" w:hAnsi="Times New Roman" w:cs="Times New Roman"/>
          <w:sz w:val="24"/>
          <w:szCs w:val="24"/>
        </w:rPr>
      </w:pPr>
      <w:r w:rsidRPr="00E10FD5">
        <w:rPr>
          <w:rFonts w:ascii="Times New Roman" w:hAnsi="Times New Roman" w:cs="Times New Roman"/>
          <w:sz w:val="24"/>
          <w:szCs w:val="24"/>
        </w:rPr>
        <w:lastRenderedPageBreak/>
        <w:t xml:space="preserve">1. </w:t>
      </w:r>
      <w:r w:rsidRPr="00E10FD5">
        <w:rPr>
          <w:rFonts w:ascii="Times New Roman" w:hAnsi="Times New Roman" w:cs="Times New Roman"/>
          <w:i/>
          <w:sz w:val="24"/>
          <w:szCs w:val="24"/>
        </w:rPr>
        <w:t>In situ</w:t>
      </w:r>
      <w:r w:rsidRPr="00E10FD5">
        <w:rPr>
          <w:rFonts w:ascii="Times New Roman" w:hAnsi="Times New Roman" w:cs="Times New Roman"/>
          <w:sz w:val="24"/>
          <w:szCs w:val="24"/>
        </w:rPr>
        <w:t xml:space="preserve"> očuvanje divljih srodnika kultiviranog bilja (crop wild relatives - CWR) i divljeg jestivog bilja (wild food plants - WFP)</w:t>
      </w:r>
    </w:p>
    <w:p w:rsidR="009C5D6B" w:rsidRPr="00E10FD5" w:rsidRDefault="009C5D6B" w:rsidP="009C5D6B">
      <w:pPr>
        <w:spacing w:after="0" w:line="276" w:lineRule="auto"/>
        <w:jc w:val="both"/>
        <w:rPr>
          <w:rFonts w:ascii="Times New Roman" w:hAnsi="Times New Roman" w:cs="Times New Roman"/>
          <w:sz w:val="24"/>
          <w:szCs w:val="24"/>
        </w:rPr>
      </w:pPr>
      <w:r w:rsidRPr="00E10FD5">
        <w:rPr>
          <w:rFonts w:ascii="Times New Roman" w:hAnsi="Times New Roman" w:cs="Times New Roman"/>
          <w:sz w:val="24"/>
          <w:szCs w:val="24"/>
        </w:rPr>
        <w:t xml:space="preserve">2. </w:t>
      </w:r>
      <w:r w:rsidRPr="00E10FD5">
        <w:rPr>
          <w:rFonts w:ascii="Times New Roman" w:hAnsi="Times New Roman" w:cs="Times New Roman"/>
          <w:i/>
          <w:sz w:val="24"/>
          <w:szCs w:val="24"/>
        </w:rPr>
        <w:t>On-farm</w:t>
      </w:r>
      <w:r w:rsidRPr="00E10FD5">
        <w:rPr>
          <w:rFonts w:ascii="Times New Roman" w:hAnsi="Times New Roman" w:cs="Times New Roman"/>
          <w:sz w:val="24"/>
          <w:szCs w:val="24"/>
        </w:rPr>
        <w:t xml:space="preserve"> očuvanje i upravljanje</w:t>
      </w:r>
    </w:p>
    <w:p w:rsidR="009C5D6B" w:rsidRPr="00E10FD5" w:rsidRDefault="009C5D6B" w:rsidP="009C5D6B">
      <w:pPr>
        <w:spacing w:after="0" w:line="276" w:lineRule="auto"/>
        <w:jc w:val="both"/>
        <w:rPr>
          <w:rFonts w:ascii="Times New Roman" w:hAnsi="Times New Roman" w:cs="Times New Roman"/>
          <w:sz w:val="24"/>
          <w:szCs w:val="24"/>
        </w:rPr>
      </w:pPr>
      <w:r w:rsidRPr="00E10FD5">
        <w:rPr>
          <w:rFonts w:ascii="Times New Roman" w:hAnsi="Times New Roman" w:cs="Times New Roman"/>
          <w:sz w:val="24"/>
          <w:szCs w:val="24"/>
        </w:rPr>
        <w:t xml:space="preserve">3. </w:t>
      </w:r>
      <w:r w:rsidRPr="00E10FD5">
        <w:rPr>
          <w:rFonts w:ascii="Times New Roman" w:hAnsi="Times New Roman" w:cs="Times New Roman"/>
          <w:i/>
          <w:sz w:val="24"/>
          <w:szCs w:val="24"/>
        </w:rPr>
        <w:t>Ex situ</w:t>
      </w:r>
      <w:r w:rsidRPr="00E10FD5">
        <w:rPr>
          <w:rFonts w:ascii="Times New Roman" w:hAnsi="Times New Roman" w:cs="Times New Roman"/>
          <w:sz w:val="24"/>
          <w:szCs w:val="24"/>
        </w:rPr>
        <w:t xml:space="preserve"> očuvanje</w:t>
      </w:r>
    </w:p>
    <w:p w:rsidR="009C5D6B" w:rsidRPr="00E10FD5" w:rsidRDefault="009C5D6B" w:rsidP="009C5D6B">
      <w:pPr>
        <w:spacing w:after="0" w:line="276" w:lineRule="auto"/>
        <w:jc w:val="both"/>
        <w:rPr>
          <w:rFonts w:ascii="Times New Roman" w:hAnsi="Times New Roman" w:cs="Times New Roman"/>
          <w:sz w:val="24"/>
          <w:szCs w:val="24"/>
        </w:rPr>
      </w:pPr>
      <w:r w:rsidRPr="00E10FD5">
        <w:rPr>
          <w:rFonts w:ascii="Times New Roman" w:hAnsi="Times New Roman" w:cs="Times New Roman"/>
          <w:sz w:val="24"/>
          <w:szCs w:val="24"/>
        </w:rPr>
        <w:t>4. Promocija održive upotrebe</w:t>
      </w:r>
    </w:p>
    <w:p w:rsidR="009C5D6B" w:rsidRPr="00E10FD5" w:rsidRDefault="009C5D6B" w:rsidP="009C5D6B">
      <w:pPr>
        <w:spacing w:after="0" w:line="276" w:lineRule="auto"/>
        <w:jc w:val="both"/>
        <w:rPr>
          <w:rFonts w:ascii="Times New Roman" w:hAnsi="Times New Roman" w:cs="Times New Roman"/>
          <w:sz w:val="24"/>
          <w:szCs w:val="24"/>
        </w:rPr>
      </w:pPr>
      <w:r w:rsidRPr="00E10FD5">
        <w:rPr>
          <w:rFonts w:ascii="Times New Roman" w:hAnsi="Times New Roman" w:cs="Times New Roman"/>
          <w:sz w:val="24"/>
          <w:szCs w:val="24"/>
        </w:rPr>
        <w:t>5. Izgradnja kapaciteta i razmjena podataka</w:t>
      </w:r>
    </w:p>
    <w:p w:rsidR="009C5D6B" w:rsidRPr="00E10FD5" w:rsidRDefault="009C5D6B" w:rsidP="009C5D6B">
      <w:pPr>
        <w:spacing w:after="0" w:line="276" w:lineRule="auto"/>
        <w:jc w:val="both"/>
        <w:rPr>
          <w:rFonts w:ascii="Times New Roman" w:hAnsi="Times New Roman" w:cs="Times New Roman"/>
          <w:sz w:val="24"/>
          <w:szCs w:val="24"/>
        </w:rPr>
      </w:pPr>
    </w:p>
    <w:p w:rsidR="009C5D6B" w:rsidRPr="00E10FD5" w:rsidRDefault="009C5D6B" w:rsidP="009C5D6B">
      <w:pPr>
        <w:spacing w:line="276" w:lineRule="auto"/>
        <w:jc w:val="both"/>
        <w:rPr>
          <w:rFonts w:ascii="Times New Roman" w:hAnsi="Times New Roman" w:cs="Times New Roman"/>
          <w:sz w:val="24"/>
          <w:szCs w:val="24"/>
        </w:rPr>
      </w:pPr>
      <w:r w:rsidRPr="00E10FD5">
        <w:rPr>
          <w:rFonts w:ascii="Times New Roman" w:hAnsi="Times New Roman" w:cs="Times New Roman"/>
          <w:sz w:val="24"/>
          <w:szCs w:val="24"/>
        </w:rPr>
        <w:t xml:space="preserve">Projekt Podmjera 10.2. se provodio kontinuirano od 2018. godine do 2023.. godine, a od 2024. godine kontinuitet nastavlja Intervencija 70.05. Ova intervencija je dio cilja Zajedničke poljoprivredne politike (ZPP) Europske unije i podržava zaštitu genetske raznolikosti u poljoprivredi kroz očuvanje autohtonih vrsta biljaka i životinja. </w:t>
      </w:r>
    </w:p>
    <w:p w:rsidR="009C5D6B" w:rsidRPr="00E10FD5" w:rsidRDefault="009C5D6B" w:rsidP="009C5D6B">
      <w:pPr>
        <w:spacing w:line="276" w:lineRule="auto"/>
        <w:jc w:val="both"/>
        <w:rPr>
          <w:rFonts w:ascii="Times New Roman" w:hAnsi="Times New Roman" w:cs="Times New Roman"/>
          <w:sz w:val="24"/>
          <w:szCs w:val="24"/>
        </w:rPr>
      </w:pPr>
      <w:r w:rsidRPr="00E10FD5">
        <w:rPr>
          <w:rFonts w:ascii="Times New Roman" w:hAnsi="Times New Roman" w:cs="Times New Roman"/>
          <w:sz w:val="24"/>
          <w:szCs w:val="24"/>
        </w:rPr>
        <w:t>Izračun financijskog plana:</w:t>
      </w:r>
    </w:p>
    <w:p w:rsidR="009C5D6B" w:rsidRDefault="009C5D6B" w:rsidP="009C5D6B">
      <w:pPr>
        <w:spacing w:line="276" w:lineRule="auto"/>
        <w:jc w:val="both"/>
        <w:rPr>
          <w:rFonts w:ascii="Times New Roman" w:hAnsi="Times New Roman" w:cs="Times New Roman"/>
          <w:sz w:val="24"/>
          <w:szCs w:val="24"/>
        </w:rPr>
      </w:pPr>
      <w:r w:rsidRPr="00E10FD5">
        <w:rPr>
          <w:rFonts w:ascii="Times New Roman" w:hAnsi="Times New Roman" w:cs="Times New Roman"/>
          <w:sz w:val="24"/>
          <w:szCs w:val="24"/>
        </w:rPr>
        <w:t>U 202</w:t>
      </w:r>
      <w:r w:rsidR="003213D3">
        <w:rPr>
          <w:rFonts w:ascii="Times New Roman" w:hAnsi="Times New Roman" w:cs="Times New Roman"/>
          <w:sz w:val="24"/>
          <w:szCs w:val="24"/>
        </w:rPr>
        <w:t>6</w:t>
      </w:r>
      <w:r w:rsidRPr="00E10FD5">
        <w:rPr>
          <w:rFonts w:ascii="Times New Roman" w:hAnsi="Times New Roman" w:cs="Times New Roman"/>
          <w:sz w:val="24"/>
          <w:szCs w:val="24"/>
        </w:rPr>
        <w:t xml:space="preserve">. planirana su sredstva u iznosu od </w:t>
      </w:r>
      <w:r w:rsidR="003213D3">
        <w:rPr>
          <w:rFonts w:ascii="Times New Roman" w:hAnsi="Times New Roman" w:cs="Times New Roman"/>
          <w:sz w:val="24"/>
          <w:szCs w:val="24"/>
        </w:rPr>
        <w:t>4.00</w:t>
      </w:r>
      <w:r w:rsidRPr="00E10FD5">
        <w:rPr>
          <w:rFonts w:ascii="Times New Roman" w:hAnsi="Times New Roman" w:cs="Times New Roman"/>
          <w:sz w:val="24"/>
          <w:szCs w:val="24"/>
        </w:rPr>
        <w:t xml:space="preserve">0 EUR za troškove terenskog rada (putni nalozi), </w:t>
      </w:r>
      <w:r w:rsidR="003213D3">
        <w:rPr>
          <w:rFonts w:ascii="Times New Roman" w:hAnsi="Times New Roman" w:cs="Times New Roman"/>
          <w:sz w:val="24"/>
          <w:szCs w:val="24"/>
        </w:rPr>
        <w:t>10.0</w:t>
      </w:r>
      <w:r w:rsidRPr="00E10FD5">
        <w:rPr>
          <w:rFonts w:ascii="Times New Roman" w:hAnsi="Times New Roman" w:cs="Times New Roman"/>
          <w:sz w:val="24"/>
          <w:szCs w:val="24"/>
        </w:rPr>
        <w:t xml:space="preserve">00,00 EUR za usluge biokemijskih i molekularnih analiza, </w:t>
      </w:r>
      <w:r w:rsidR="003213D3">
        <w:rPr>
          <w:rFonts w:ascii="Times New Roman" w:hAnsi="Times New Roman" w:cs="Times New Roman"/>
          <w:sz w:val="24"/>
          <w:szCs w:val="24"/>
        </w:rPr>
        <w:t>5.0</w:t>
      </w:r>
      <w:r w:rsidRPr="00E10FD5">
        <w:rPr>
          <w:rFonts w:ascii="Times New Roman" w:hAnsi="Times New Roman" w:cs="Times New Roman"/>
          <w:sz w:val="24"/>
          <w:szCs w:val="24"/>
        </w:rPr>
        <w:t xml:space="preserve">00,00 EUR za materijalne rashode (potrošni materijal za prikupljanje i regeneraciju biološkog i genetskog materijala, sirovine, folije, etikete, zaštitna sredstva,…), </w:t>
      </w:r>
      <w:r w:rsidR="003213D3" w:rsidRPr="00D65390">
        <w:rPr>
          <w:rFonts w:ascii="Times New Roman" w:hAnsi="Times New Roman" w:cs="Times New Roman"/>
          <w:sz w:val="24"/>
          <w:szCs w:val="24"/>
        </w:rPr>
        <w:t>26.000</w:t>
      </w:r>
      <w:r w:rsidRPr="00D65390">
        <w:rPr>
          <w:rFonts w:ascii="Times New Roman" w:hAnsi="Times New Roman" w:cs="Times New Roman"/>
          <w:sz w:val="24"/>
          <w:szCs w:val="24"/>
        </w:rPr>
        <w:t>,00 EUR</w:t>
      </w:r>
      <w:r w:rsidRPr="00E10FD5">
        <w:rPr>
          <w:rFonts w:ascii="Times New Roman" w:hAnsi="Times New Roman" w:cs="Times New Roman"/>
          <w:sz w:val="24"/>
          <w:szCs w:val="24"/>
        </w:rPr>
        <w:t xml:space="preserve"> za usluge rada studenata, </w:t>
      </w:r>
      <w:r w:rsidR="003213D3">
        <w:rPr>
          <w:rFonts w:ascii="Times New Roman" w:hAnsi="Times New Roman" w:cs="Times New Roman"/>
          <w:sz w:val="24"/>
          <w:szCs w:val="24"/>
        </w:rPr>
        <w:t xml:space="preserve">2.000,00 EUR </w:t>
      </w:r>
      <w:r w:rsidRPr="00E10FD5">
        <w:rPr>
          <w:rFonts w:ascii="Times New Roman" w:hAnsi="Times New Roman" w:cs="Times New Roman"/>
          <w:sz w:val="24"/>
          <w:szCs w:val="24"/>
        </w:rPr>
        <w:t>za troškove objave radova</w:t>
      </w:r>
      <w:r w:rsidR="003213D3">
        <w:rPr>
          <w:rFonts w:ascii="Times New Roman" w:hAnsi="Times New Roman" w:cs="Times New Roman"/>
          <w:sz w:val="24"/>
          <w:szCs w:val="24"/>
        </w:rPr>
        <w:t xml:space="preserve"> te 3</w:t>
      </w:r>
      <w:r w:rsidRPr="00E10FD5">
        <w:rPr>
          <w:rFonts w:ascii="Times New Roman" w:hAnsi="Times New Roman" w:cs="Times New Roman"/>
          <w:sz w:val="24"/>
          <w:szCs w:val="24"/>
        </w:rPr>
        <w:t>.000,00 EUR za troškove sudjelovanja na kongresima</w:t>
      </w:r>
      <w:r w:rsidR="003213D3">
        <w:rPr>
          <w:rFonts w:ascii="Times New Roman" w:hAnsi="Times New Roman" w:cs="Times New Roman"/>
          <w:sz w:val="24"/>
          <w:szCs w:val="24"/>
        </w:rPr>
        <w:t>.</w:t>
      </w:r>
      <w:r w:rsidRPr="00E10FD5">
        <w:rPr>
          <w:rFonts w:ascii="Times New Roman" w:hAnsi="Times New Roman" w:cs="Times New Roman"/>
          <w:sz w:val="24"/>
          <w:szCs w:val="24"/>
        </w:rPr>
        <w:t xml:space="preserve"> Nabava opreme je planirana u iznosu </w:t>
      </w:r>
      <w:r w:rsidRPr="00F214AD">
        <w:rPr>
          <w:rFonts w:ascii="Times New Roman" w:hAnsi="Times New Roman" w:cs="Times New Roman"/>
          <w:sz w:val="24"/>
          <w:szCs w:val="24"/>
        </w:rPr>
        <w:t xml:space="preserve">od </w:t>
      </w:r>
      <w:r w:rsidR="00800E9B" w:rsidRPr="00F214AD">
        <w:rPr>
          <w:rFonts w:ascii="Times New Roman" w:hAnsi="Times New Roman" w:cs="Times New Roman"/>
          <w:sz w:val="24"/>
          <w:szCs w:val="24"/>
        </w:rPr>
        <w:t>1</w:t>
      </w:r>
      <w:r w:rsidR="003213D3" w:rsidRPr="00F214AD">
        <w:rPr>
          <w:rFonts w:ascii="Times New Roman" w:hAnsi="Times New Roman" w:cs="Times New Roman"/>
          <w:sz w:val="24"/>
          <w:szCs w:val="24"/>
        </w:rPr>
        <w:t>5.000,00 EUR.</w:t>
      </w:r>
    </w:p>
    <w:p w:rsidR="00162DB1" w:rsidRDefault="00162DB1" w:rsidP="009C5D6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Na isti način planirana su sredstva u 2027. i 2028. godini. </w:t>
      </w:r>
    </w:p>
    <w:p w:rsidR="009C5D6B" w:rsidRDefault="00162DB1" w:rsidP="009C5D6B">
      <w:pPr>
        <w:spacing w:line="276" w:lineRule="auto"/>
        <w:jc w:val="both"/>
        <w:rPr>
          <w:rFonts w:ascii="Times New Roman" w:hAnsi="Times New Roman" w:cs="Times New Roman"/>
          <w:sz w:val="24"/>
          <w:szCs w:val="24"/>
        </w:rPr>
      </w:pPr>
      <w:r>
        <w:rPr>
          <w:rFonts w:ascii="Times New Roman" w:hAnsi="Times New Roman" w:cs="Times New Roman"/>
          <w:sz w:val="24"/>
          <w:szCs w:val="24"/>
        </w:rPr>
        <w:t>Od ukupno planiranog iznosa 80% se planira iz izvora 565, a 20% iz izvora 5012.</w:t>
      </w:r>
    </w:p>
    <w:p w:rsidR="00963337" w:rsidRDefault="00963337" w:rsidP="009C5D6B">
      <w:pPr>
        <w:spacing w:line="276" w:lineRule="auto"/>
        <w:jc w:val="both"/>
        <w:rPr>
          <w:rFonts w:ascii="Times New Roman" w:hAnsi="Times New Roman" w:cs="Times New Roman"/>
          <w:sz w:val="24"/>
          <w:szCs w:val="24"/>
        </w:rPr>
      </w:pPr>
    </w:p>
    <w:p w:rsidR="00963337" w:rsidRPr="00E10FD5" w:rsidRDefault="00963337" w:rsidP="009C5D6B">
      <w:pPr>
        <w:spacing w:line="276" w:lineRule="auto"/>
        <w:jc w:val="both"/>
        <w:rPr>
          <w:rFonts w:ascii="Times New Roman" w:hAnsi="Times New Roman" w:cs="Times New Roman"/>
          <w:sz w:val="24"/>
          <w:szCs w:val="24"/>
        </w:rPr>
      </w:pPr>
    </w:p>
    <w:tbl>
      <w:tblPr>
        <w:tblStyle w:val="TableGrid"/>
        <w:tblW w:w="9402" w:type="dxa"/>
        <w:tblLayout w:type="fixed"/>
        <w:tblCellMar>
          <w:left w:w="0" w:type="dxa"/>
          <w:right w:w="0" w:type="dxa"/>
        </w:tblCellMar>
        <w:tblLook w:val="04A0" w:firstRow="1" w:lastRow="0" w:firstColumn="1" w:lastColumn="0" w:noHBand="0" w:noVBand="1"/>
      </w:tblPr>
      <w:tblGrid>
        <w:gridCol w:w="1129"/>
        <w:gridCol w:w="1560"/>
        <w:gridCol w:w="1275"/>
        <w:gridCol w:w="962"/>
        <w:gridCol w:w="1119"/>
        <w:gridCol w:w="1119"/>
        <w:gridCol w:w="1119"/>
        <w:gridCol w:w="1119"/>
      </w:tblGrid>
      <w:tr w:rsidR="009C5D6B" w:rsidRPr="00FF2EE0" w:rsidTr="002E289F">
        <w:tc>
          <w:tcPr>
            <w:tcW w:w="1129" w:type="dxa"/>
            <w:shd w:val="clear" w:color="auto" w:fill="D9D9D9" w:themeFill="background1" w:themeFillShade="D9"/>
            <w:vAlign w:val="center"/>
          </w:tcPr>
          <w:p w:rsidR="009C5D6B" w:rsidRPr="00FF2EE0" w:rsidRDefault="009C5D6B" w:rsidP="002E289F">
            <w:pPr>
              <w:spacing w:line="276" w:lineRule="auto"/>
              <w:jc w:val="center"/>
              <w:rPr>
                <w:rFonts w:ascii="Times New Roman" w:hAnsi="Times New Roman" w:cs="Times New Roman"/>
                <w:sz w:val="20"/>
                <w:szCs w:val="20"/>
              </w:rPr>
            </w:pPr>
            <w:r w:rsidRPr="00FF2EE0">
              <w:rPr>
                <w:rFonts w:ascii="Times New Roman" w:hAnsi="Times New Roman" w:cs="Times New Roman"/>
                <w:sz w:val="20"/>
                <w:szCs w:val="20"/>
              </w:rPr>
              <w:t>Pokazatelj rezultata</w:t>
            </w:r>
          </w:p>
        </w:tc>
        <w:tc>
          <w:tcPr>
            <w:tcW w:w="1560" w:type="dxa"/>
            <w:shd w:val="clear" w:color="auto" w:fill="D9D9D9" w:themeFill="background1" w:themeFillShade="D9"/>
            <w:vAlign w:val="center"/>
          </w:tcPr>
          <w:p w:rsidR="009C5D6B" w:rsidRPr="00FF2EE0" w:rsidRDefault="009C5D6B" w:rsidP="002E289F">
            <w:pPr>
              <w:spacing w:line="276" w:lineRule="auto"/>
              <w:jc w:val="center"/>
              <w:rPr>
                <w:rFonts w:ascii="Times New Roman" w:hAnsi="Times New Roman" w:cs="Times New Roman"/>
                <w:sz w:val="20"/>
                <w:szCs w:val="20"/>
              </w:rPr>
            </w:pPr>
            <w:r w:rsidRPr="00FF2EE0">
              <w:rPr>
                <w:rFonts w:ascii="Times New Roman" w:hAnsi="Times New Roman" w:cs="Times New Roman"/>
                <w:sz w:val="20"/>
                <w:szCs w:val="20"/>
              </w:rPr>
              <w:t>Definicija</w:t>
            </w:r>
          </w:p>
        </w:tc>
        <w:tc>
          <w:tcPr>
            <w:tcW w:w="1275" w:type="dxa"/>
            <w:shd w:val="clear" w:color="auto" w:fill="D9D9D9" w:themeFill="background1" w:themeFillShade="D9"/>
            <w:vAlign w:val="center"/>
          </w:tcPr>
          <w:p w:rsidR="009C5D6B" w:rsidRPr="00FF2EE0" w:rsidRDefault="009C5D6B" w:rsidP="002E289F">
            <w:pPr>
              <w:spacing w:line="276" w:lineRule="auto"/>
              <w:jc w:val="center"/>
              <w:rPr>
                <w:rFonts w:ascii="Times New Roman" w:hAnsi="Times New Roman" w:cs="Times New Roman"/>
                <w:sz w:val="20"/>
                <w:szCs w:val="20"/>
              </w:rPr>
            </w:pPr>
            <w:r w:rsidRPr="00FF2EE0">
              <w:rPr>
                <w:rFonts w:ascii="Times New Roman" w:hAnsi="Times New Roman" w:cs="Times New Roman"/>
                <w:sz w:val="20"/>
                <w:szCs w:val="20"/>
              </w:rPr>
              <w:t>Jedinica</w:t>
            </w:r>
          </w:p>
        </w:tc>
        <w:tc>
          <w:tcPr>
            <w:tcW w:w="962" w:type="dxa"/>
            <w:shd w:val="clear" w:color="auto" w:fill="D9D9D9" w:themeFill="background1" w:themeFillShade="D9"/>
            <w:vAlign w:val="center"/>
          </w:tcPr>
          <w:p w:rsidR="009C5D6B" w:rsidRPr="00FF2EE0" w:rsidRDefault="009C5D6B" w:rsidP="002E289F">
            <w:pPr>
              <w:spacing w:line="276" w:lineRule="auto"/>
              <w:jc w:val="center"/>
              <w:rPr>
                <w:rFonts w:ascii="Times New Roman" w:hAnsi="Times New Roman" w:cs="Times New Roman"/>
                <w:sz w:val="20"/>
                <w:szCs w:val="20"/>
              </w:rPr>
            </w:pPr>
            <w:r w:rsidRPr="00FF2EE0">
              <w:rPr>
                <w:rFonts w:ascii="Times New Roman" w:hAnsi="Times New Roman" w:cs="Times New Roman"/>
                <w:sz w:val="20"/>
                <w:szCs w:val="20"/>
              </w:rPr>
              <w:t>Polazna vrijednost</w:t>
            </w:r>
          </w:p>
        </w:tc>
        <w:tc>
          <w:tcPr>
            <w:tcW w:w="1119" w:type="dxa"/>
            <w:shd w:val="clear" w:color="auto" w:fill="D9D9D9" w:themeFill="background1" w:themeFillShade="D9"/>
            <w:vAlign w:val="center"/>
          </w:tcPr>
          <w:p w:rsidR="009C5D6B" w:rsidRPr="00FF2EE0" w:rsidRDefault="009C5D6B" w:rsidP="002E289F">
            <w:pPr>
              <w:spacing w:line="276" w:lineRule="auto"/>
              <w:jc w:val="center"/>
              <w:rPr>
                <w:rFonts w:ascii="Times New Roman" w:hAnsi="Times New Roman" w:cs="Times New Roman"/>
                <w:sz w:val="20"/>
                <w:szCs w:val="20"/>
              </w:rPr>
            </w:pPr>
            <w:r w:rsidRPr="00FF2EE0">
              <w:rPr>
                <w:rFonts w:ascii="Times New Roman" w:hAnsi="Times New Roman" w:cs="Times New Roman"/>
                <w:sz w:val="20"/>
                <w:szCs w:val="20"/>
              </w:rPr>
              <w:t>Izvor podataka</w:t>
            </w:r>
          </w:p>
        </w:tc>
        <w:tc>
          <w:tcPr>
            <w:tcW w:w="1119" w:type="dxa"/>
            <w:shd w:val="clear" w:color="auto" w:fill="D9D9D9" w:themeFill="background1" w:themeFillShade="D9"/>
            <w:vAlign w:val="center"/>
          </w:tcPr>
          <w:p w:rsidR="009C5D6B" w:rsidRPr="00FF2EE0" w:rsidRDefault="009C5D6B" w:rsidP="00531BDE">
            <w:pPr>
              <w:spacing w:line="276" w:lineRule="auto"/>
              <w:jc w:val="center"/>
              <w:rPr>
                <w:rFonts w:ascii="Times New Roman" w:hAnsi="Times New Roman" w:cs="Times New Roman"/>
                <w:sz w:val="20"/>
                <w:szCs w:val="20"/>
              </w:rPr>
            </w:pPr>
            <w:r w:rsidRPr="00FF2EE0">
              <w:rPr>
                <w:rFonts w:ascii="Times New Roman" w:hAnsi="Times New Roman" w:cs="Times New Roman"/>
                <w:sz w:val="20"/>
                <w:szCs w:val="20"/>
              </w:rPr>
              <w:t>Ciljana vrijednost za 202</w:t>
            </w:r>
            <w:r w:rsidR="00531BDE">
              <w:rPr>
                <w:rFonts w:ascii="Times New Roman" w:hAnsi="Times New Roman" w:cs="Times New Roman"/>
                <w:sz w:val="20"/>
                <w:szCs w:val="20"/>
              </w:rPr>
              <w:t>6</w:t>
            </w:r>
            <w:r w:rsidRPr="00FF2EE0">
              <w:rPr>
                <w:rFonts w:ascii="Times New Roman" w:hAnsi="Times New Roman" w:cs="Times New Roman"/>
                <w:sz w:val="20"/>
                <w:szCs w:val="20"/>
              </w:rPr>
              <w:t>.</w:t>
            </w:r>
          </w:p>
        </w:tc>
        <w:tc>
          <w:tcPr>
            <w:tcW w:w="1119" w:type="dxa"/>
            <w:shd w:val="clear" w:color="auto" w:fill="D9D9D9" w:themeFill="background1" w:themeFillShade="D9"/>
          </w:tcPr>
          <w:p w:rsidR="009C5D6B" w:rsidRPr="00FF2EE0" w:rsidRDefault="009C5D6B" w:rsidP="00531BDE">
            <w:pPr>
              <w:spacing w:line="276" w:lineRule="auto"/>
              <w:jc w:val="center"/>
              <w:rPr>
                <w:rFonts w:ascii="Times New Roman" w:hAnsi="Times New Roman" w:cs="Times New Roman"/>
                <w:sz w:val="20"/>
                <w:szCs w:val="20"/>
              </w:rPr>
            </w:pPr>
            <w:r w:rsidRPr="00FF2EE0">
              <w:rPr>
                <w:rFonts w:ascii="Times New Roman" w:hAnsi="Times New Roman" w:cs="Times New Roman"/>
                <w:sz w:val="20"/>
                <w:szCs w:val="20"/>
              </w:rPr>
              <w:t>Ciljana vrijednost za 202</w:t>
            </w:r>
            <w:r w:rsidR="00531BDE">
              <w:rPr>
                <w:rFonts w:ascii="Times New Roman" w:hAnsi="Times New Roman" w:cs="Times New Roman"/>
                <w:sz w:val="20"/>
                <w:szCs w:val="20"/>
              </w:rPr>
              <w:t>7</w:t>
            </w:r>
            <w:r w:rsidRPr="00FF2EE0">
              <w:rPr>
                <w:rFonts w:ascii="Times New Roman" w:hAnsi="Times New Roman" w:cs="Times New Roman"/>
                <w:sz w:val="20"/>
                <w:szCs w:val="20"/>
              </w:rPr>
              <w:t>.</w:t>
            </w:r>
          </w:p>
        </w:tc>
        <w:tc>
          <w:tcPr>
            <w:tcW w:w="1119" w:type="dxa"/>
            <w:shd w:val="clear" w:color="auto" w:fill="D9D9D9" w:themeFill="background1" w:themeFillShade="D9"/>
          </w:tcPr>
          <w:p w:rsidR="009C5D6B" w:rsidRPr="00FF2EE0" w:rsidRDefault="009C5D6B" w:rsidP="00531BDE">
            <w:pPr>
              <w:spacing w:line="276" w:lineRule="auto"/>
              <w:jc w:val="center"/>
              <w:rPr>
                <w:rFonts w:ascii="Times New Roman" w:hAnsi="Times New Roman" w:cs="Times New Roman"/>
                <w:sz w:val="20"/>
                <w:szCs w:val="20"/>
              </w:rPr>
            </w:pPr>
            <w:r w:rsidRPr="00FF2EE0">
              <w:rPr>
                <w:rFonts w:ascii="Times New Roman" w:hAnsi="Times New Roman" w:cs="Times New Roman"/>
                <w:sz w:val="20"/>
                <w:szCs w:val="20"/>
              </w:rPr>
              <w:t>Ciljana vrijednost za 202</w:t>
            </w:r>
            <w:r w:rsidR="00531BDE">
              <w:rPr>
                <w:rFonts w:ascii="Times New Roman" w:hAnsi="Times New Roman" w:cs="Times New Roman"/>
                <w:sz w:val="20"/>
                <w:szCs w:val="20"/>
              </w:rPr>
              <w:t>8</w:t>
            </w:r>
            <w:r w:rsidRPr="00FF2EE0">
              <w:rPr>
                <w:rFonts w:ascii="Times New Roman" w:hAnsi="Times New Roman" w:cs="Times New Roman"/>
                <w:sz w:val="20"/>
                <w:szCs w:val="20"/>
              </w:rPr>
              <w:t>.</w:t>
            </w:r>
          </w:p>
        </w:tc>
      </w:tr>
      <w:tr w:rsidR="009C5D6B" w:rsidRPr="00FF2EE0" w:rsidTr="002E289F">
        <w:tc>
          <w:tcPr>
            <w:tcW w:w="1129" w:type="dxa"/>
            <w:tcBorders>
              <w:bottom w:val="single" w:sz="4" w:space="0" w:color="auto"/>
            </w:tcBorders>
            <w:shd w:val="clear" w:color="auto" w:fill="auto"/>
            <w:vAlign w:val="center"/>
          </w:tcPr>
          <w:p w:rsidR="009C5D6B" w:rsidRPr="00FF2EE0" w:rsidRDefault="009C5D6B" w:rsidP="002E289F">
            <w:pPr>
              <w:spacing w:line="276" w:lineRule="auto"/>
              <w:jc w:val="center"/>
              <w:rPr>
                <w:rFonts w:ascii="Times New Roman" w:hAnsi="Times New Roman" w:cs="Times New Roman"/>
                <w:sz w:val="20"/>
                <w:szCs w:val="20"/>
              </w:rPr>
            </w:pPr>
            <w:r w:rsidRPr="00FF2EE0">
              <w:rPr>
                <w:rFonts w:ascii="Times New Roman" w:hAnsi="Times New Roman" w:cs="Times New Roman"/>
                <w:sz w:val="20"/>
                <w:szCs w:val="20"/>
              </w:rPr>
              <w:t>Broj prikupljenih primki biljnih vrsta</w:t>
            </w:r>
          </w:p>
        </w:tc>
        <w:tc>
          <w:tcPr>
            <w:tcW w:w="1560" w:type="dxa"/>
            <w:tcBorders>
              <w:bottom w:val="single" w:sz="4" w:space="0" w:color="auto"/>
            </w:tcBorders>
            <w:shd w:val="clear" w:color="auto" w:fill="auto"/>
            <w:vAlign w:val="center"/>
          </w:tcPr>
          <w:p w:rsidR="009C5D6B" w:rsidRPr="00FF2EE0" w:rsidRDefault="009C5D6B" w:rsidP="002E289F">
            <w:pPr>
              <w:spacing w:line="276" w:lineRule="auto"/>
              <w:jc w:val="center"/>
              <w:rPr>
                <w:rFonts w:ascii="Times New Roman" w:hAnsi="Times New Roman" w:cs="Times New Roman"/>
                <w:sz w:val="20"/>
                <w:szCs w:val="20"/>
              </w:rPr>
            </w:pPr>
            <w:r w:rsidRPr="00FF2EE0">
              <w:rPr>
                <w:rFonts w:ascii="Times New Roman" w:hAnsi="Times New Roman" w:cs="Times New Roman"/>
                <w:sz w:val="20"/>
                <w:szCs w:val="20"/>
              </w:rPr>
              <w:t>Izvorne i tradicijske poljoprivredne biljke kojima prijeti nestanak</w:t>
            </w:r>
          </w:p>
        </w:tc>
        <w:tc>
          <w:tcPr>
            <w:tcW w:w="1275" w:type="dxa"/>
            <w:tcBorders>
              <w:bottom w:val="single" w:sz="4" w:space="0" w:color="auto"/>
            </w:tcBorders>
            <w:shd w:val="clear" w:color="auto" w:fill="auto"/>
            <w:vAlign w:val="center"/>
          </w:tcPr>
          <w:p w:rsidR="009C5D6B" w:rsidRPr="00FF2EE0" w:rsidRDefault="009C5D6B" w:rsidP="002E289F">
            <w:pPr>
              <w:spacing w:line="276" w:lineRule="auto"/>
              <w:jc w:val="center"/>
              <w:rPr>
                <w:rFonts w:ascii="Times New Roman" w:hAnsi="Times New Roman" w:cs="Times New Roman"/>
                <w:sz w:val="20"/>
                <w:szCs w:val="20"/>
              </w:rPr>
            </w:pPr>
            <w:r w:rsidRPr="00FF2EE0">
              <w:rPr>
                <w:rFonts w:ascii="Times New Roman" w:hAnsi="Times New Roman" w:cs="Times New Roman"/>
                <w:sz w:val="20"/>
                <w:szCs w:val="20"/>
              </w:rPr>
              <w:t>Broj primki</w:t>
            </w:r>
          </w:p>
          <w:p w:rsidR="009C5D6B" w:rsidRPr="00FF2EE0" w:rsidRDefault="009C5D6B" w:rsidP="002E289F">
            <w:pPr>
              <w:spacing w:line="276" w:lineRule="auto"/>
              <w:jc w:val="center"/>
              <w:rPr>
                <w:rFonts w:ascii="Times New Roman" w:hAnsi="Times New Roman" w:cs="Times New Roman"/>
                <w:sz w:val="20"/>
                <w:szCs w:val="20"/>
              </w:rPr>
            </w:pPr>
            <w:r w:rsidRPr="00FF2EE0">
              <w:rPr>
                <w:rFonts w:ascii="Times New Roman" w:hAnsi="Times New Roman" w:cs="Times New Roman"/>
                <w:sz w:val="20"/>
                <w:szCs w:val="20"/>
              </w:rPr>
              <w:t>(kumulativno)</w:t>
            </w:r>
          </w:p>
        </w:tc>
        <w:tc>
          <w:tcPr>
            <w:tcW w:w="962" w:type="dxa"/>
            <w:tcBorders>
              <w:bottom w:val="single" w:sz="4" w:space="0" w:color="auto"/>
            </w:tcBorders>
            <w:shd w:val="clear" w:color="auto" w:fill="auto"/>
            <w:vAlign w:val="center"/>
          </w:tcPr>
          <w:p w:rsidR="009C5D6B" w:rsidRPr="00FF2EE0" w:rsidRDefault="009C5D6B" w:rsidP="002E289F">
            <w:pPr>
              <w:spacing w:line="276" w:lineRule="auto"/>
              <w:jc w:val="center"/>
              <w:rPr>
                <w:rFonts w:ascii="Times New Roman" w:hAnsi="Times New Roman" w:cs="Times New Roman"/>
                <w:sz w:val="20"/>
                <w:szCs w:val="20"/>
              </w:rPr>
            </w:pPr>
            <w:r w:rsidRPr="00FF2EE0">
              <w:rPr>
                <w:rFonts w:ascii="Times New Roman" w:hAnsi="Times New Roman" w:cs="Times New Roman"/>
                <w:sz w:val="20"/>
                <w:szCs w:val="20"/>
              </w:rPr>
              <w:t>115</w:t>
            </w:r>
          </w:p>
          <w:p w:rsidR="009C5D6B" w:rsidRPr="00FF2EE0" w:rsidRDefault="009C5D6B" w:rsidP="002E289F">
            <w:pPr>
              <w:spacing w:line="276" w:lineRule="auto"/>
              <w:jc w:val="center"/>
              <w:rPr>
                <w:rFonts w:ascii="Times New Roman" w:hAnsi="Times New Roman" w:cs="Times New Roman"/>
                <w:sz w:val="20"/>
                <w:szCs w:val="20"/>
              </w:rPr>
            </w:pPr>
            <w:r w:rsidRPr="00FF2EE0">
              <w:rPr>
                <w:rFonts w:ascii="Times New Roman" w:hAnsi="Times New Roman" w:cs="Times New Roman"/>
                <w:sz w:val="20"/>
                <w:szCs w:val="20"/>
              </w:rPr>
              <w:t>(2020.)</w:t>
            </w:r>
          </w:p>
        </w:tc>
        <w:tc>
          <w:tcPr>
            <w:tcW w:w="1119" w:type="dxa"/>
            <w:tcBorders>
              <w:bottom w:val="single" w:sz="4" w:space="0" w:color="auto"/>
            </w:tcBorders>
            <w:shd w:val="clear" w:color="auto" w:fill="auto"/>
            <w:vAlign w:val="center"/>
          </w:tcPr>
          <w:p w:rsidR="009C5D6B" w:rsidRPr="00FF2EE0" w:rsidRDefault="009C5D6B" w:rsidP="002E289F">
            <w:pPr>
              <w:spacing w:line="276" w:lineRule="auto"/>
              <w:jc w:val="center"/>
              <w:rPr>
                <w:rFonts w:ascii="Times New Roman" w:hAnsi="Times New Roman" w:cs="Times New Roman"/>
                <w:sz w:val="20"/>
                <w:szCs w:val="20"/>
              </w:rPr>
            </w:pPr>
            <w:r w:rsidRPr="00FF2EE0">
              <w:rPr>
                <w:rFonts w:ascii="Times New Roman" w:hAnsi="Times New Roman" w:cs="Times New Roman"/>
                <w:sz w:val="20"/>
                <w:szCs w:val="20"/>
              </w:rPr>
              <w:t>CPGRD</w:t>
            </w:r>
          </w:p>
        </w:tc>
        <w:tc>
          <w:tcPr>
            <w:tcW w:w="1119" w:type="dxa"/>
            <w:tcBorders>
              <w:bottom w:val="single" w:sz="4" w:space="0" w:color="auto"/>
            </w:tcBorders>
            <w:shd w:val="clear" w:color="auto" w:fill="auto"/>
            <w:vAlign w:val="center"/>
          </w:tcPr>
          <w:p w:rsidR="009C5D6B" w:rsidRPr="00FF2EE0" w:rsidRDefault="00531BDE" w:rsidP="002E289F">
            <w:pPr>
              <w:spacing w:line="276" w:lineRule="auto"/>
              <w:jc w:val="center"/>
              <w:rPr>
                <w:rFonts w:ascii="Times New Roman" w:hAnsi="Times New Roman" w:cs="Times New Roman"/>
                <w:sz w:val="20"/>
                <w:szCs w:val="20"/>
              </w:rPr>
            </w:pPr>
            <w:r>
              <w:rPr>
                <w:rFonts w:ascii="Times New Roman" w:hAnsi="Times New Roman" w:cs="Times New Roman"/>
                <w:sz w:val="20"/>
                <w:szCs w:val="20"/>
              </w:rPr>
              <w:t>230</w:t>
            </w:r>
          </w:p>
        </w:tc>
        <w:tc>
          <w:tcPr>
            <w:tcW w:w="1119" w:type="dxa"/>
            <w:tcBorders>
              <w:bottom w:val="single" w:sz="4" w:space="0" w:color="auto"/>
            </w:tcBorders>
            <w:shd w:val="clear" w:color="auto" w:fill="auto"/>
            <w:vAlign w:val="center"/>
          </w:tcPr>
          <w:p w:rsidR="009C5D6B" w:rsidRPr="00FF2EE0" w:rsidRDefault="00531BDE" w:rsidP="002E289F">
            <w:pPr>
              <w:spacing w:line="276" w:lineRule="auto"/>
              <w:jc w:val="center"/>
              <w:rPr>
                <w:rFonts w:ascii="Times New Roman" w:hAnsi="Times New Roman" w:cs="Times New Roman"/>
                <w:sz w:val="20"/>
                <w:szCs w:val="20"/>
              </w:rPr>
            </w:pPr>
            <w:r>
              <w:rPr>
                <w:rFonts w:ascii="Times New Roman" w:hAnsi="Times New Roman" w:cs="Times New Roman"/>
                <w:sz w:val="20"/>
                <w:szCs w:val="20"/>
              </w:rPr>
              <w:t>250</w:t>
            </w:r>
          </w:p>
        </w:tc>
        <w:tc>
          <w:tcPr>
            <w:tcW w:w="1119" w:type="dxa"/>
            <w:tcBorders>
              <w:bottom w:val="single" w:sz="4" w:space="0" w:color="auto"/>
            </w:tcBorders>
            <w:shd w:val="clear" w:color="auto" w:fill="auto"/>
            <w:vAlign w:val="center"/>
          </w:tcPr>
          <w:p w:rsidR="009C5D6B" w:rsidRPr="00FF2EE0" w:rsidRDefault="00531BDE" w:rsidP="002E289F">
            <w:pPr>
              <w:spacing w:line="276" w:lineRule="auto"/>
              <w:jc w:val="center"/>
              <w:rPr>
                <w:rFonts w:ascii="Times New Roman" w:hAnsi="Times New Roman" w:cs="Times New Roman"/>
                <w:sz w:val="20"/>
                <w:szCs w:val="20"/>
              </w:rPr>
            </w:pPr>
            <w:r>
              <w:rPr>
                <w:rFonts w:ascii="Times New Roman" w:hAnsi="Times New Roman" w:cs="Times New Roman"/>
                <w:sz w:val="20"/>
                <w:szCs w:val="20"/>
              </w:rPr>
              <w:t>280</w:t>
            </w:r>
          </w:p>
        </w:tc>
      </w:tr>
      <w:tr w:rsidR="009C5D6B" w:rsidRPr="00FF2EE0" w:rsidTr="002E289F">
        <w:tc>
          <w:tcPr>
            <w:tcW w:w="1129" w:type="dxa"/>
            <w:vAlign w:val="center"/>
          </w:tcPr>
          <w:p w:rsidR="009C5D6B" w:rsidRPr="00FF2EE0" w:rsidRDefault="009C5D6B" w:rsidP="002E289F">
            <w:pPr>
              <w:spacing w:line="276" w:lineRule="auto"/>
              <w:jc w:val="center"/>
              <w:rPr>
                <w:rFonts w:ascii="Times New Roman" w:hAnsi="Times New Roman" w:cs="Times New Roman"/>
                <w:sz w:val="20"/>
                <w:szCs w:val="20"/>
              </w:rPr>
            </w:pPr>
            <w:r w:rsidRPr="00FF2EE0">
              <w:rPr>
                <w:rFonts w:ascii="Times New Roman" w:hAnsi="Times New Roman" w:cs="Times New Roman"/>
                <w:sz w:val="20"/>
                <w:szCs w:val="20"/>
              </w:rPr>
              <w:t>Broj objavljenih radova</w:t>
            </w:r>
          </w:p>
        </w:tc>
        <w:tc>
          <w:tcPr>
            <w:tcW w:w="1560" w:type="dxa"/>
            <w:vAlign w:val="center"/>
          </w:tcPr>
          <w:p w:rsidR="009C5D6B" w:rsidRPr="00FF2EE0" w:rsidRDefault="009C5D6B" w:rsidP="002E289F">
            <w:pPr>
              <w:spacing w:line="276" w:lineRule="auto"/>
              <w:jc w:val="center"/>
              <w:rPr>
                <w:rFonts w:ascii="Times New Roman" w:hAnsi="Times New Roman" w:cs="Times New Roman"/>
                <w:sz w:val="20"/>
                <w:szCs w:val="20"/>
              </w:rPr>
            </w:pPr>
            <w:r w:rsidRPr="00FF2EE0">
              <w:rPr>
                <w:rFonts w:ascii="Times New Roman" w:hAnsi="Times New Roman" w:cs="Times New Roman"/>
                <w:sz w:val="20"/>
                <w:szCs w:val="20"/>
              </w:rPr>
              <w:t>Radovi objavljeni u WOS-u na temelju rezultata projekta</w:t>
            </w:r>
          </w:p>
        </w:tc>
        <w:tc>
          <w:tcPr>
            <w:tcW w:w="1275" w:type="dxa"/>
            <w:vAlign w:val="center"/>
          </w:tcPr>
          <w:p w:rsidR="009C5D6B" w:rsidRPr="00FF2EE0" w:rsidRDefault="009C5D6B" w:rsidP="002E289F">
            <w:pPr>
              <w:spacing w:line="276" w:lineRule="auto"/>
              <w:jc w:val="center"/>
              <w:rPr>
                <w:rFonts w:ascii="Times New Roman" w:hAnsi="Times New Roman" w:cs="Times New Roman"/>
                <w:sz w:val="20"/>
                <w:szCs w:val="20"/>
              </w:rPr>
            </w:pPr>
            <w:r w:rsidRPr="00FF2EE0">
              <w:rPr>
                <w:rFonts w:ascii="Times New Roman" w:hAnsi="Times New Roman" w:cs="Times New Roman"/>
                <w:sz w:val="20"/>
                <w:szCs w:val="20"/>
              </w:rPr>
              <w:t>Broj</w:t>
            </w:r>
          </w:p>
          <w:p w:rsidR="009C5D6B" w:rsidRPr="00FF2EE0" w:rsidRDefault="009C5D6B" w:rsidP="002E289F">
            <w:pPr>
              <w:spacing w:line="276" w:lineRule="auto"/>
              <w:jc w:val="center"/>
              <w:rPr>
                <w:rFonts w:ascii="Times New Roman" w:hAnsi="Times New Roman" w:cs="Times New Roman"/>
                <w:sz w:val="20"/>
                <w:szCs w:val="20"/>
              </w:rPr>
            </w:pPr>
            <w:r w:rsidRPr="00FF2EE0">
              <w:rPr>
                <w:rFonts w:ascii="Times New Roman" w:hAnsi="Times New Roman" w:cs="Times New Roman"/>
                <w:sz w:val="20"/>
                <w:szCs w:val="20"/>
              </w:rPr>
              <w:t>(kumulativno)</w:t>
            </w:r>
          </w:p>
        </w:tc>
        <w:tc>
          <w:tcPr>
            <w:tcW w:w="962" w:type="dxa"/>
            <w:vAlign w:val="center"/>
          </w:tcPr>
          <w:p w:rsidR="009C5D6B" w:rsidRPr="00FF2EE0" w:rsidRDefault="009C5D6B" w:rsidP="002E289F">
            <w:pPr>
              <w:spacing w:line="276" w:lineRule="auto"/>
              <w:jc w:val="center"/>
              <w:rPr>
                <w:rFonts w:ascii="Times New Roman" w:hAnsi="Times New Roman" w:cs="Times New Roman"/>
                <w:sz w:val="20"/>
                <w:szCs w:val="20"/>
              </w:rPr>
            </w:pPr>
            <w:r w:rsidRPr="00FF2EE0">
              <w:rPr>
                <w:rFonts w:ascii="Times New Roman" w:hAnsi="Times New Roman" w:cs="Times New Roman"/>
                <w:sz w:val="20"/>
                <w:szCs w:val="20"/>
              </w:rPr>
              <w:t>0</w:t>
            </w:r>
          </w:p>
          <w:p w:rsidR="009C5D6B" w:rsidRPr="00FF2EE0" w:rsidRDefault="009C5D6B" w:rsidP="002E289F">
            <w:pPr>
              <w:spacing w:line="276" w:lineRule="auto"/>
              <w:jc w:val="center"/>
              <w:rPr>
                <w:rFonts w:ascii="Times New Roman" w:hAnsi="Times New Roman" w:cs="Times New Roman"/>
                <w:sz w:val="20"/>
                <w:szCs w:val="20"/>
              </w:rPr>
            </w:pPr>
            <w:r w:rsidRPr="00FF2EE0">
              <w:rPr>
                <w:rFonts w:ascii="Times New Roman" w:hAnsi="Times New Roman" w:cs="Times New Roman"/>
                <w:sz w:val="20"/>
                <w:szCs w:val="20"/>
              </w:rPr>
              <w:t>(2020.)</w:t>
            </w:r>
          </w:p>
        </w:tc>
        <w:tc>
          <w:tcPr>
            <w:tcW w:w="1119" w:type="dxa"/>
            <w:vAlign w:val="center"/>
          </w:tcPr>
          <w:p w:rsidR="009C5D6B" w:rsidRPr="00FF2EE0" w:rsidRDefault="009C5D6B" w:rsidP="002E289F">
            <w:pPr>
              <w:spacing w:line="276" w:lineRule="auto"/>
              <w:jc w:val="center"/>
              <w:rPr>
                <w:rFonts w:ascii="Times New Roman" w:hAnsi="Times New Roman" w:cs="Times New Roman"/>
                <w:sz w:val="20"/>
                <w:szCs w:val="20"/>
              </w:rPr>
            </w:pPr>
            <w:r w:rsidRPr="00FF2EE0">
              <w:rPr>
                <w:rFonts w:ascii="Times New Roman" w:hAnsi="Times New Roman" w:cs="Times New Roman"/>
                <w:sz w:val="20"/>
                <w:szCs w:val="20"/>
              </w:rPr>
              <w:t>WOS</w:t>
            </w:r>
          </w:p>
        </w:tc>
        <w:tc>
          <w:tcPr>
            <w:tcW w:w="1119" w:type="dxa"/>
            <w:vAlign w:val="center"/>
          </w:tcPr>
          <w:p w:rsidR="009C5D6B" w:rsidRPr="00FF2EE0" w:rsidRDefault="009C5D6B" w:rsidP="002E289F">
            <w:pPr>
              <w:spacing w:line="276" w:lineRule="auto"/>
              <w:jc w:val="center"/>
              <w:rPr>
                <w:rFonts w:ascii="Times New Roman" w:hAnsi="Times New Roman" w:cs="Times New Roman"/>
                <w:sz w:val="20"/>
                <w:szCs w:val="20"/>
              </w:rPr>
            </w:pPr>
            <w:r w:rsidRPr="00FF2EE0">
              <w:rPr>
                <w:rFonts w:ascii="Times New Roman" w:hAnsi="Times New Roman" w:cs="Times New Roman"/>
                <w:sz w:val="20"/>
                <w:szCs w:val="20"/>
              </w:rPr>
              <w:t>2</w:t>
            </w:r>
          </w:p>
        </w:tc>
        <w:tc>
          <w:tcPr>
            <w:tcW w:w="1119" w:type="dxa"/>
            <w:vAlign w:val="center"/>
          </w:tcPr>
          <w:p w:rsidR="009C5D6B" w:rsidRPr="00FF2EE0" w:rsidRDefault="00531BDE" w:rsidP="002E289F">
            <w:pPr>
              <w:spacing w:line="276"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119" w:type="dxa"/>
            <w:vAlign w:val="center"/>
          </w:tcPr>
          <w:p w:rsidR="009C5D6B" w:rsidRPr="00FF2EE0" w:rsidRDefault="00531BDE" w:rsidP="002E289F">
            <w:pPr>
              <w:spacing w:line="276"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9C5D6B" w:rsidRPr="00FF2EE0" w:rsidTr="002E289F">
        <w:tc>
          <w:tcPr>
            <w:tcW w:w="1129" w:type="dxa"/>
            <w:tcBorders>
              <w:bottom w:val="single" w:sz="4" w:space="0" w:color="auto"/>
            </w:tcBorders>
            <w:vAlign w:val="center"/>
          </w:tcPr>
          <w:p w:rsidR="009C5D6B" w:rsidRPr="00FF2EE0" w:rsidRDefault="009C5D6B" w:rsidP="002E289F">
            <w:pPr>
              <w:spacing w:line="276" w:lineRule="auto"/>
              <w:jc w:val="center"/>
              <w:rPr>
                <w:rFonts w:ascii="Times New Roman" w:hAnsi="Times New Roman" w:cs="Times New Roman"/>
                <w:sz w:val="20"/>
                <w:szCs w:val="20"/>
              </w:rPr>
            </w:pPr>
            <w:r w:rsidRPr="00FF2EE0">
              <w:rPr>
                <w:rFonts w:ascii="Times New Roman" w:hAnsi="Times New Roman" w:cs="Times New Roman"/>
                <w:sz w:val="20"/>
                <w:szCs w:val="20"/>
              </w:rPr>
              <w:t>Broj primki u On Farm proizvodnji</w:t>
            </w:r>
          </w:p>
        </w:tc>
        <w:tc>
          <w:tcPr>
            <w:tcW w:w="1560" w:type="dxa"/>
            <w:tcBorders>
              <w:bottom w:val="single" w:sz="4" w:space="0" w:color="auto"/>
            </w:tcBorders>
            <w:vAlign w:val="center"/>
          </w:tcPr>
          <w:p w:rsidR="009C5D6B" w:rsidRPr="00FF2EE0" w:rsidRDefault="009C5D6B" w:rsidP="002E289F">
            <w:pPr>
              <w:spacing w:line="276" w:lineRule="auto"/>
              <w:jc w:val="center"/>
              <w:rPr>
                <w:rFonts w:ascii="Times New Roman" w:hAnsi="Times New Roman" w:cs="Times New Roman"/>
                <w:sz w:val="20"/>
                <w:szCs w:val="20"/>
              </w:rPr>
            </w:pPr>
            <w:r w:rsidRPr="00FF2EE0">
              <w:rPr>
                <w:rFonts w:ascii="Times New Roman" w:hAnsi="Times New Roman" w:cs="Times New Roman"/>
                <w:sz w:val="20"/>
                <w:szCs w:val="20"/>
              </w:rPr>
              <w:t>Poljoprivredne vrste koje su umnožene i vraćene u on farm</w:t>
            </w:r>
          </w:p>
        </w:tc>
        <w:tc>
          <w:tcPr>
            <w:tcW w:w="1275" w:type="dxa"/>
            <w:tcBorders>
              <w:bottom w:val="single" w:sz="4" w:space="0" w:color="auto"/>
            </w:tcBorders>
            <w:vAlign w:val="center"/>
          </w:tcPr>
          <w:p w:rsidR="009C5D6B" w:rsidRPr="00FF2EE0" w:rsidRDefault="009C5D6B" w:rsidP="002E289F">
            <w:pPr>
              <w:spacing w:line="276" w:lineRule="auto"/>
              <w:jc w:val="center"/>
              <w:rPr>
                <w:rFonts w:ascii="Times New Roman" w:hAnsi="Times New Roman" w:cs="Times New Roman"/>
                <w:sz w:val="20"/>
                <w:szCs w:val="20"/>
              </w:rPr>
            </w:pPr>
            <w:r w:rsidRPr="00FF2EE0">
              <w:rPr>
                <w:rFonts w:ascii="Times New Roman" w:hAnsi="Times New Roman" w:cs="Times New Roman"/>
                <w:sz w:val="20"/>
                <w:szCs w:val="20"/>
              </w:rPr>
              <w:t>Broj</w:t>
            </w:r>
          </w:p>
          <w:p w:rsidR="009C5D6B" w:rsidRPr="00FF2EE0" w:rsidRDefault="009C5D6B" w:rsidP="002E289F">
            <w:pPr>
              <w:spacing w:line="276" w:lineRule="auto"/>
              <w:jc w:val="center"/>
              <w:rPr>
                <w:rFonts w:ascii="Times New Roman" w:hAnsi="Times New Roman" w:cs="Times New Roman"/>
                <w:sz w:val="20"/>
                <w:szCs w:val="20"/>
              </w:rPr>
            </w:pPr>
            <w:r w:rsidRPr="00FF2EE0">
              <w:rPr>
                <w:rFonts w:ascii="Times New Roman" w:hAnsi="Times New Roman" w:cs="Times New Roman"/>
                <w:sz w:val="20"/>
                <w:szCs w:val="20"/>
              </w:rPr>
              <w:t>(kumulativno)</w:t>
            </w:r>
          </w:p>
        </w:tc>
        <w:tc>
          <w:tcPr>
            <w:tcW w:w="962" w:type="dxa"/>
            <w:tcBorders>
              <w:bottom w:val="single" w:sz="4" w:space="0" w:color="auto"/>
            </w:tcBorders>
            <w:vAlign w:val="center"/>
          </w:tcPr>
          <w:p w:rsidR="009C5D6B" w:rsidRPr="00FF2EE0" w:rsidRDefault="009C5D6B" w:rsidP="002E289F">
            <w:pPr>
              <w:spacing w:line="276" w:lineRule="auto"/>
              <w:jc w:val="center"/>
              <w:rPr>
                <w:rFonts w:ascii="Times New Roman" w:hAnsi="Times New Roman" w:cs="Times New Roman"/>
                <w:sz w:val="20"/>
                <w:szCs w:val="20"/>
              </w:rPr>
            </w:pPr>
            <w:r w:rsidRPr="00FF2EE0">
              <w:rPr>
                <w:rFonts w:ascii="Times New Roman" w:hAnsi="Times New Roman" w:cs="Times New Roman"/>
                <w:sz w:val="20"/>
                <w:szCs w:val="20"/>
              </w:rPr>
              <w:t>4</w:t>
            </w:r>
          </w:p>
          <w:p w:rsidR="009C5D6B" w:rsidRPr="00FF2EE0" w:rsidRDefault="009C5D6B" w:rsidP="002E289F">
            <w:pPr>
              <w:spacing w:line="276" w:lineRule="auto"/>
              <w:jc w:val="center"/>
              <w:rPr>
                <w:rFonts w:ascii="Times New Roman" w:hAnsi="Times New Roman" w:cs="Times New Roman"/>
                <w:sz w:val="20"/>
                <w:szCs w:val="20"/>
              </w:rPr>
            </w:pPr>
            <w:r w:rsidRPr="00FF2EE0">
              <w:rPr>
                <w:rFonts w:ascii="Times New Roman" w:hAnsi="Times New Roman" w:cs="Times New Roman"/>
                <w:sz w:val="20"/>
                <w:szCs w:val="20"/>
              </w:rPr>
              <w:t xml:space="preserve"> (2023)</w:t>
            </w:r>
          </w:p>
        </w:tc>
        <w:tc>
          <w:tcPr>
            <w:tcW w:w="1119" w:type="dxa"/>
            <w:tcBorders>
              <w:bottom w:val="single" w:sz="4" w:space="0" w:color="auto"/>
            </w:tcBorders>
            <w:vAlign w:val="center"/>
          </w:tcPr>
          <w:p w:rsidR="009C5D6B" w:rsidRPr="00FF2EE0" w:rsidRDefault="009C5D6B" w:rsidP="002E289F">
            <w:pPr>
              <w:spacing w:line="276" w:lineRule="auto"/>
              <w:jc w:val="center"/>
              <w:rPr>
                <w:rFonts w:ascii="Times New Roman" w:hAnsi="Times New Roman" w:cs="Times New Roman"/>
                <w:sz w:val="20"/>
                <w:szCs w:val="20"/>
              </w:rPr>
            </w:pPr>
            <w:r w:rsidRPr="00FF2EE0">
              <w:rPr>
                <w:rFonts w:ascii="Times New Roman" w:hAnsi="Times New Roman" w:cs="Times New Roman"/>
                <w:sz w:val="20"/>
                <w:szCs w:val="20"/>
              </w:rPr>
              <w:t xml:space="preserve">Otpremnica kordinatora za </w:t>
            </w:r>
          </w:p>
          <w:p w:rsidR="009C5D6B" w:rsidRPr="00FF2EE0" w:rsidRDefault="009C5D6B" w:rsidP="002E289F">
            <w:pPr>
              <w:spacing w:line="276" w:lineRule="auto"/>
              <w:jc w:val="center"/>
              <w:rPr>
                <w:rFonts w:ascii="Times New Roman" w:hAnsi="Times New Roman" w:cs="Times New Roman"/>
                <w:sz w:val="20"/>
                <w:szCs w:val="20"/>
              </w:rPr>
            </w:pPr>
            <w:r w:rsidRPr="00FF2EE0">
              <w:rPr>
                <w:rFonts w:ascii="Times New Roman" w:hAnsi="Times New Roman" w:cs="Times New Roman"/>
                <w:sz w:val="20"/>
                <w:szCs w:val="20"/>
              </w:rPr>
              <w:t>On farm</w:t>
            </w:r>
          </w:p>
        </w:tc>
        <w:tc>
          <w:tcPr>
            <w:tcW w:w="1119" w:type="dxa"/>
            <w:tcBorders>
              <w:bottom w:val="single" w:sz="4" w:space="0" w:color="auto"/>
            </w:tcBorders>
            <w:vAlign w:val="center"/>
          </w:tcPr>
          <w:p w:rsidR="009C5D6B" w:rsidRPr="00FF2EE0" w:rsidRDefault="00531BDE" w:rsidP="002E289F">
            <w:pPr>
              <w:spacing w:line="276"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119" w:type="dxa"/>
            <w:tcBorders>
              <w:bottom w:val="single" w:sz="4" w:space="0" w:color="auto"/>
            </w:tcBorders>
            <w:vAlign w:val="center"/>
          </w:tcPr>
          <w:p w:rsidR="009C5D6B" w:rsidRPr="00FF2EE0" w:rsidRDefault="00531BDE" w:rsidP="002E289F">
            <w:pPr>
              <w:spacing w:line="276"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1119" w:type="dxa"/>
            <w:tcBorders>
              <w:bottom w:val="single" w:sz="4" w:space="0" w:color="auto"/>
            </w:tcBorders>
            <w:vAlign w:val="center"/>
          </w:tcPr>
          <w:p w:rsidR="009C5D6B" w:rsidRPr="00FF2EE0" w:rsidRDefault="00531BDE" w:rsidP="002E289F">
            <w:pPr>
              <w:spacing w:line="276" w:lineRule="auto"/>
              <w:jc w:val="center"/>
              <w:rPr>
                <w:rFonts w:ascii="Times New Roman" w:hAnsi="Times New Roman" w:cs="Times New Roman"/>
                <w:sz w:val="20"/>
                <w:szCs w:val="20"/>
              </w:rPr>
            </w:pPr>
            <w:r>
              <w:rPr>
                <w:rFonts w:ascii="Times New Roman" w:hAnsi="Times New Roman" w:cs="Times New Roman"/>
                <w:sz w:val="20"/>
                <w:szCs w:val="20"/>
              </w:rPr>
              <w:t>5</w:t>
            </w:r>
          </w:p>
        </w:tc>
      </w:tr>
    </w:tbl>
    <w:p w:rsidR="00253FF0" w:rsidRDefault="00253FF0" w:rsidP="00253FF0">
      <w:pPr>
        <w:spacing w:line="276" w:lineRule="auto"/>
        <w:jc w:val="both"/>
        <w:rPr>
          <w:rFonts w:ascii="Times New Roman" w:hAnsi="Times New Roman" w:cs="Times New Roman"/>
          <w:sz w:val="24"/>
          <w:szCs w:val="24"/>
        </w:rPr>
      </w:pPr>
    </w:p>
    <w:p w:rsidR="0056180E" w:rsidRPr="004D426C" w:rsidRDefault="0056180E" w:rsidP="00253FF0">
      <w:pPr>
        <w:spacing w:line="276" w:lineRule="auto"/>
        <w:jc w:val="both"/>
        <w:rPr>
          <w:rFonts w:ascii="Times New Roman" w:hAnsi="Times New Roman" w:cs="Times New Roman"/>
          <w:sz w:val="24"/>
          <w:szCs w:val="24"/>
        </w:rPr>
      </w:pPr>
    </w:p>
    <w:p w:rsidR="00EC2872" w:rsidRPr="00E10FD5" w:rsidRDefault="006A7A33" w:rsidP="00553FCB">
      <w:pPr>
        <w:spacing w:line="276" w:lineRule="auto"/>
        <w:jc w:val="both"/>
        <w:rPr>
          <w:rFonts w:ascii="Times New Roman" w:hAnsi="Times New Roman" w:cs="Times New Roman"/>
          <w:b/>
          <w:sz w:val="24"/>
          <w:szCs w:val="24"/>
        </w:rPr>
      </w:pPr>
      <w:r w:rsidRPr="00E10FD5">
        <w:rPr>
          <w:rFonts w:ascii="Times New Roman" w:hAnsi="Times New Roman" w:cs="Times New Roman"/>
          <w:b/>
          <w:sz w:val="24"/>
          <w:szCs w:val="24"/>
        </w:rPr>
        <w:lastRenderedPageBreak/>
        <w:t>2</w:t>
      </w:r>
      <w:r w:rsidR="00EC2872" w:rsidRPr="00E10FD5">
        <w:rPr>
          <w:rFonts w:ascii="Times New Roman" w:hAnsi="Times New Roman" w:cs="Times New Roman"/>
          <w:b/>
          <w:sz w:val="24"/>
          <w:szCs w:val="24"/>
        </w:rPr>
        <w:t>.</w:t>
      </w:r>
      <w:r w:rsidR="00D1337E" w:rsidRPr="00E10FD5">
        <w:rPr>
          <w:rFonts w:ascii="Times New Roman" w:hAnsi="Times New Roman" w:cs="Times New Roman"/>
          <w:b/>
          <w:sz w:val="24"/>
          <w:szCs w:val="24"/>
        </w:rPr>
        <w:t xml:space="preserve"> </w:t>
      </w:r>
      <w:r w:rsidR="000840F9" w:rsidRPr="00E10FD5">
        <w:rPr>
          <w:rFonts w:ascii="Times New Roman" w:hAnsi="Times New Roman" w:cs="Times New Roman"/>
          <w:b/>
          <w:sz w:val="24"/>
          <w:szCs w:val="24"/>
        </w:rPr>
        <w:t>Intervencija 76.01. Osiguranje poljoprivredne proizvodnje</w:t>
      </w:r>
    </w:p>
    <w:p w:rsidR="00FF08A6" w:rsidRPr="00E10FD5" w:rsidRDefault="00A5093E" w:rsidP="00FF08A6">
      <w:pPr>
        <w:spacing w:after="0" w:line="360" w:lineRule="auto"/>
        <w:jc w:val="both"/>
        <w:rPr>
          <w:rFonts w:ascii="Times New Roman" w:hAnsi="Times New Roman" w:cs="Times New Roman"/>
          <w:sz w:val="24"/>
          <w:szCs w:val="24"/>
        </w:rPr>
      </w:pPr>
      <w:r w:rsidRPr="00E10FD5">
        <w:rPr>
          <w:rFonts w:ascii="Times New Roman" w:hAnsi="Times New Roman" w:cs="Times New Roman"/>
          <w:sz w:val="24"/>
          <w:szCs w:val="24"/>
        </w:rPr>
        <w:t>Zakonske i druge pravne osnove</w:t>
      </w:r>
    </w:p>
    <w:p w:rsidR="00A5093E" w:rsidRPr="00E10FD5" w:rsidRDefault="00A5093E" w:rsidP="00A5093E">
      <w:pPr>
        <w:spacing w:after="0" w:line="240" w:lineRule="auto"/>
        <w:jc w:val="both"/>
        <w:rPr>
          <w:rStyle w:val="Strong"/>
          <w:rFonts w:ascii="Times New Roman" w:hAnsi="Times New Roman" w:cs="Times New Roman"/>
          <w:sz w:val="24"/>
          <w:szCs w:val="24"/>
          <w:shd w:val="clear" w:color="auto" w:fill="FFFFFF"/>
        </w:rPr>
      </w:pPr>
      <w:r w:rsidRPr="00E10FD5">
        <w:rPr>
          <w:rStyle w:val="Strong"/>
          <w:rFonts w:ascii="Times New Roman" w:hAnsi="Times New Roman" w:cs="Times New Roman"/>
          <w:b w:val="0"/>
          <w:sz w:val="24"/>
          <w:szCs w:val="24"/>
          <w:shd w:val="clear" w:color="auto" w:fill="FFFFFF"/>
        </w:rPr>
        <w:t>Pravilnik o provedbi intervencije 76.01. “Osiguranje poljoprivredne proizvodnje” iz Strateškog plana zajedničke poljoprivredne politike Republike Hrvatske 2023. – 2027.</w:t>
      </w:r>
      <w:r w:rsidRPr="00E10FD5">
        <w:rPr>
          <w:rStyle w:val="Strong"/>
          <w:rFonts w:ascii="Times New Roman" w:hAnsi="Times New Roman" w:cs="Times New Roman"/>
          <w:sz w:val="24"/>
          <w:szCs w:val="24"/>
          <w:shd w:val="clear" w:color="auto" w:fill="FFFFFF"/>
        </w:rPr>
        <w:t xml:space="preserve"> </w:t>
      </w:r>
    </w:p>
    <w:p w:rsidR="00A5093E" w:rsidRPr="00E10FD5" w:rsidRDefault="00A5093E" w:rsidP="00A5093E">
      <w:pPr>
        <w:spacing w:after="0" w:line="240" w:lineRule="auto"/>
        <w:jc w:val="both"/>
        <w:rPr>
          <w:rFonts w:ascii="Times New Roman" w:hAnsi="Times New Roman" w:cs="Times New Roman"/>
          <w:sz w:val="24"/>
          <w:szCs w:val="24"/>
        </w:rPr>
      </w:pPr>
    </w:p>
    <w:p w:rsidR="004D426C" w:rsidRPr="00E10FD5" w:rsidRDefault="00EC2872" w:rsidP="004D426C">
      <w:pPr>
        <w:spacing w:line="240" w:lineRule="auto"/>
        <w:jc w:val="both"/>
        <w:rPr>
          <w:rFonts w:ascii="Times New Roman" w:hAnsi="Times New Roman" w:cs="Times New Roman"/>
          <w:sz w:val="24"/>
          <w:szCs w:val="24"/>
        </w:rPr>
      </w:pPr>
      <w:r w:rsidRPr="00E10FD5">
        <w:rPr>
          <w:rFonts w:ascii="Times New Roman" w:hAnsi="Times New Roman" w:cs="Times New Roman"/>
          <w:sz w:val="24"/>
          <w:szCs w:val="24"/>
        </w:rPr>
        <w:t xml:space="preserve">Agencija za plaćanja u poljoprivredi, ribarstvu i ruralnom razvoju (APPRRR) svake godine  objavljuje natječaj za provedbu </w:t>
      </w:r>
      <w:r w:rsidR="00A5093E" w:rsidRPr="00E10FD5">
        <w:rPr>
          <w:rFonts w:ascii="Times New Roman" w:hAnsi="Times New Roman" w:cs="Times New Roman"/>
          <w:sz w:val="24"/>
          <w:szCs w:val="24"/>
        </w:rPr>
        <w:t xml:space="preserve">Intervencije 76.01. </w:t>
      </w:r>
      <w:r w:rsidR="00A5093E" w:rsidRPr="00E10FD5">
        <w:rPr>
          <w:rStyle w:val="Strong"/>
          <w:rFonts w:ascii="Times New Roman" w:hAnsi="Times New Roman" w:cs="Times New Roman"/>
          <w:b w:val="0"/>
          <w:sz w:val="24"/>
          <w:szCs w:val="24"/>
          <w:shd w:val="clear" w:color="auto" w:fill="FFFFFF"/>
        </w:rPr>
        <w:t xml:space="preserve">“Osiguranje poljoprivredne proizvodnje”. </w:t>
      </w:r>
      <w:r w:rsidR="004D426C" w:rsidRPr="00E10FD5">
        <w:rPr>
          <w:rFonts w:ascii="Times New Roman" w:hAnsi="Times New Roman" w:cs="Times New Roman"/>
          <w:sz w:val="24"/>
          <w:szCs w:val="24"/>
          <w:shd w:val="clear" w:color="auto" w:fill="FFFFFF"/>
        </w:rPr>
        <w:t>Potpora se dodjeljuje za plaćanje premije osiguranja po policama osiguranja koje ispunjavaju uvjete prihvatljivosti.</w:t>
      </w:r>
    </w:p>
    <w:p w:rsidR="00E10FD5" w:rsidRPr="00E10FD5" w:rsidRDefault="00EC2872" w:rsidP="004D426C">
      <w:pPr>
        <w:spacing w:line="240" w:lineRule="auto"/>
        <w:jc w:val="both"/>
        <w:rPr>
          <w:rFonts w:ascii="Times New Roman" w:hAnsi="Times New Roman" w:cs="Times New Roman"/>
          <w:sz w:val="24"/>
          <w:szCs w:val="24"/>
        </w:rPr>
      </w:pPr>
      <w:r w:rsidRPr="00E10FD5">
        <w:rPr>
          <w:rFonts w:ascii="Times New Roman" w:hAnsi="Times New Roman" w:cs="Times New Roman"/>
          <w:sz w:val="24"/>
          <w:szCs w:val="24"/>
        </w:rPr>
        <w:t xml:space="preserve">Cilj je potaknuti poljoprivrednike na ugovaranje osiguranja njihove proizvodnje kako bi se umanjili ekonomski gubici prouzročeni nepovoljnim klimatskim prilikama i životinjskim </w:t>
      </w:r>
      <w:r w:rsidR="009D0DBC" w:rsidRPr="00E10FD5">
        <w:rPr>
          <w:rFonts w:ascii="Times New Roman" w:hAnsi="Times New Roman" w:cs="Times New Roman"/>
          <w:sz w:val="24"/>
          <w:szCs w:val="24"/>
        </w:rPr>
        <w:t>bol</w:t>
      </w:r>
      <w:r w:rsidRPr="00E10FD5">
        <w:rPr>
          <w:rFonts w:ascii="Times New Roman" w:hAnsi="Times New Roman" w:cs="Times New Roman"/>
          <w:sz w:val="24"/>
          <w:szCs w:val="24"/>
        </w:rPr>
        <w:t>estima.</w:t>
      </w:r>
    </w:p>
    <w:tbl>
      <w:tblPr>
        <w:tblStyle w:val="TableGrid"/>
        <w:tblW w:w="0" w:type="auto"/>
        <w:tblLook w:val="04A0" w:firstRow="1" w:lastRow="0" w:firstColumn="1" w:lastColumn="0" w:noHBand="0" w:noVBand="1"/>
      </w:tblPr>
      <w:tblGrid>
        <w:gridCol w:w="2025"/>
        <w:gridCol w:w="1413"/>
        <w:gridCol w:w="1403"/>
        <w:gridCol w:w="1403"/>
        <w:gridCol w:w="1408"/>
        <w:gridCol w:w="1409"/>
      </w:tblGrid>
      <w:tr w:rsidR="00D53624" w:rsidRPr="004D426C" w:rsidTr="00B67713">
        <w:trPr>
          <w:trHeight w:val="767"/>
        </w:trPr>
        <w:tc>
          <w:tcPr>
            <w:tcW w:w="2069" w:type="dxa"/>
            <w:shd w:val="clear" w:color="auto" w:fill="D9D9D9" w:themeFill="background1" w:themeFillShade="D9"/>
            <w:vAlign w:val="center"/>
          </w:tcPr>
          <w:p w:rsidR="00D53624" w:rsidRPr="004D426C" w:rsidRDefault="00B67713" w:rsidP="005F716D">
            <w:pPr>
              <w:spacing w:line="276" w:lineRule="auto"/>
              <w:jc w:val="both"/>
              <w:rPr>
                <w:rFonts w:ascii="Times New Roman" w:hAnsi="Times New Roman" w:cs="Times New Roman"/>
                <w:sz w:val="20"/>
                <w:szCs w:val="20"/>
              </w:rPr>
            </w:pPr>
            <w:r>
              <w:rPr>
                <w:rFonts w:ascii="Times New Roman" w:hAnsi="Times New Roman" w:cs="Times New Roman"/>
                <w:sz w:val="20"/>
                <w:szCs w:val="20"/>
              </w:rPr>
              <w:t>Izvor 565</w:t>
            </w:r>
          </w:p>
          <w:p w:rsidR="00D53624" w:rsidRPr="004D426C" w:rsidRDefault="00D53624" w:rsidP="005F716D">
            <w:pPr>
              <w:spacing w:line="276" w:lineRule="auto"/>
              <w:jc w:val="both"/>
              <w:rPr>
                <w:rFonts w:ascii="Times New Roman" w:hAnsi="Times New Roman" w:cs="Times New Roman"/>
                <w:sz w:val="20"/>
                <w:szCs w:val="20"/>
              </w:rPr>
            </w:pPr>
          </w:p>
        </w:tc>
        <w:tc>
          <w:tcPr>
            <w:tcW w:w="1434" w:type="dxa"/>
            <w:shd w:val="clear" w:color="auto" w:fill="D9D9D9" w:themeFill="background1" w:themeFillShade="D9"/>
            <w:vAlign w:val="center"/>
          </w:tcPr>
          <w:p w:rsidR="00D53624" w:rsidRPr="004D426C" w:rsidRDefault="00D53624" w:rsidP="0087007C">
            <w:pPr>
              <w:spacing w:line="276" w:lineRule="auto"/>
              <w:jc w:val="center"/>
              <w:rPr>
                <w:rFonts w:ascii="Times New Roman" w:hAnsi="Times New Roman" w:cs="Times New Roman"/>
                <w:sz w:val="20"/>
                <w:szCs w:val="20"/>
              </w:rPr>
            </w:pPr>
            <w:r w:rsidRPr="004D426C">
              <w:rPr>
                <w:rFonts w:ascii="Times New Roman" w:hAnsi="Times New Roman" w:cs="Times New Roman"/>
                <w:sz w:val="20"/>
                <w:szCs w:val="20"/>
              </w:rPr>
              <w:t>Izvršenje 202</w:t>
            </w:r>
            <w:r w:rsidR="0087007C">
              <w:rPr>
                <w:rFonts w:ascii="Times New Roman" w:hAnsi="Times New Roman" w:cs="Times New Roman"/>
                <w:sz w:val="20"/>
                <w:szCs w:val="20"/>
              </w:rPr>
              <w:t>4</w:t>
            </w:r>
            <w:r w:rsidRPr="004D426C">
              <w:rPr>
                <w:rFonts w:ascii="Times New Roman" w:hAnsi="Times New Roman" w:cs="Times New Roman"/>
                <w:sz w:val="20"/>
                <w:szCs w:val="20"/>
              </w:rPr>
              <w:t>.</w:t>
            </w:r>
          </w:p>
        </w:tc>
        <w:tc>
          <w:tcPr>
            <w:tcW w:w="1436" w:type="dxa"/>
            <w:shd w:val="clear" w:color="auto" w:fill="D9D9D9" w:themeFill="background1" w:themeFillShade="D9"/>
            <w:vAlign w:val="center"/>
          </w:tcPr>
          <w:p w:rsidR="00D53624" w:rsidRPr="004D426C" w:rsidRDefault="00D53624" w:rsidP="0087007C">
            <w:pPr>
              <w:spacing w:line="276" w:lineRule="auto"/>
              <w:jc w:val="center"/>
              <w:rPr>
                <w:rFonts w:ascii="Times New Roman" w:hAnsi="Times New Roman" w:cs="Times New Roman"/>
                <w:sz w:val="20"/>
                <w:szCs w:val="20"/>
              </w:rPr>
            </w:pPr>
            <w:r w:rsidRPr="004D426C">
              <w:rPr>
                <w:rFonts w:ascii="Times New Roman" w:hAnsi="Times New Roman" w:cs="Times New Roman"/>
                <w:sz w:val="20"/>
                <w:szCs w:val="20"/>
              </w:rPr>
              <w:t>Plan 202</w:t>
            </w:r>
            <w:r w:rsidR="0087007C">
              <w:rPr>
                <w:rFonts w:ascii="Times New Roman" w:hAnsi="Times New Roman" w:cs="Times New Roman"/>
                <w:sz w:val="20"/>
                <w:szCs w:val="20"/>
              </w:rPr>
              <w:t>5</w:t>
            </w:r>
            <w:r w:rsidRPr="004D426C">
              <w:rPr>
                <w:rFonts w:ascii="Times New Roman" w:hAnsi="Times New Roman" w:cs="Times New Roman"/>
                <w:sz w:val="20"/>
                <w:szCs w:val="20"/>
              </w:rPr>
              <w:t>.</w:t>
            </w:r>
          </w:p>
        </w:tc>
        <w:tc>
          <w:tcPr>
            <w:tcW w:w="1436" w:type="dxa"/>
            <w:shd w:val="clear" w:color="auto" w:fill="D9D9D9" w:themeFill="background1" w:themeFillShade="D9"/>
            <w:vAlign w:val="center"/>
          </w:tcPr>
          <w:p w:rsidR="00D53624" w:rsidRPr="004D426C" w:rsidRDefault="00D53624" w:rsidP="0087007C">
            <w:pPr>
              <w:spacing w:line="276" w:lineRule="auto"/>
              <w:jc w:val="center"/>
              <w:rPr>
                <w:rFonts w:ascii="Times New Roman" w:hAnsi="Times New Roman" w:cs="Times New Roman"/>
                <w:sz w:val="20"/>
                <w:szCs w:val="20"/>
              </w:rPr>
            </w:pPr>
            <w:r w:rsidRPr="004D426C">
              <w:rPr>
                <w:rFonts w:ascii="Times New Roman" w:hAnsi="Times New Roman" w:cs="Times New Roman"/>
                <w:sz w:val="20"/>
                <w:szCs w:val="20"/>
              </w:rPr>
              <w:t>Plan 202</w:t>
            </w:r>
            <w:r w:rsidR="0087007C">
              <w:rPr>
                <w:rFonts w:ascii="Times New Roman" w:hAnsi="Times New Roman" w:cs="Times New Roman"/>
                <w:sz w:val="20"/>
                <w:szCs w:val="20"/>
              </w:rPr>
              <w:t>6</w:t>
            </w:r>
            <w:r w:rsidRPr="004D426C">
              <w:rPr>
                <w:rFonts w:ascii="Times New Roman" w:hAnsi="Times New Roman" w:cs="Times New Roman"/>
                <w:sz w:val="20"/>
                <w:szCs w:val="20"/>
              </w:rPr>
              <w:t>.</w:t>
            </w:r>
          </w:p>
        </w:tc>
        <w:tc>
          <w:tcPr>
            <w:tcW w:w="1441" w:type="dxa"/>
            <w:shd w:val="clear" w:color="auto" w:fill="D9D9D9" w:themeFill="background1" w:themeFillShade="D9"/>
            <w:vAlign w:val="center"/>
          </w:tcPr>
          <w:p w:rsidR="00D53624" w:rsidRPr="004D426C" w:rsidRDefault="00D53624" w:rsidP="0087007C">
            <w:pPr>
              <w:spacing w:line="276" w:lineRule="auto"/>
              <w:jc w:val="center"/>
              <w:rPr>
                <w:rFonts w:ascii="Times New Roman" w:hAnsi="Times New Roman" w:cs="Times New Roman"/>
                <w:sz w:val="20"/>
                <w:szCs w:val="20"/>
              </w:rPr>
            </w:pPr>
            <w:r w:rsidRPr="004D426C">
              <w:rPr>
                <w:rFonts w:ascii="Times New Roman" w:hAnsi="Times New Roman" w:cs="Times New Roman"/>
                <w:sz w:val="20"/>
                <w:szCs w:val="20"/>
              </w:rPr>
              <w:t>Plan 202</w:t>
            </w:r>
            <w:r w:rsidR="0087007C">
              <w:rPr>
                <w:rFonts w:ascii="Times New Roman" w:hAnsi="Times New Roman" w:cs="Times New Roman"/>
                <w:sz w:val="20"/>
                <w:szCs w:val="20"/>
              </w:rPr>
              <w:t>7</w:t>
            </w:r>
            <w:r w:rsidRPr="004D426C">
              <w:rPr>
                <w:rFonts w:ascii="Times New Roman" w:hAnsi="Times New Roman" w:cs="Times New Roman"/>
                <w:sz w:val="20"/>
                <w:szCs w:val="20"/>
              </w:rPr>
              <w:t>.</w:t>
            </w:r>
          </w:p>
        </w:tc>
        <w:tc>
          <w:tcPr>
            <w:tcW w:w="1442" w:type="dxa"/>
            <w:shd w:val="clear" w:color="auto" w:fill="D9D9D9" w:themeFill="background1" w:themeFillShade="D9"/>
            <w:vAlign w:val="center"/>
          </w:tcPr>
          <w:p w:rsidR="00D53624" w:rsidRPr="004D426C" w:rsidRDefault="00D53624" w:rsidP="0087007C">
            <w:pPr>
              <w:spacing w:line="276" w:lineRule="auto"/>
              <w:jc w:val="center"/>
              <w:rPr>
                <w:rFonts w:ascii="Times New Roman" w:hAnsi="Times New Roman" w:cs="Times New Roman"/>
                <w:sz w:val="20"/>
                <w:szCs w:val="20"/>
              </w:rPr>
            </w:pPr>
            <w:r w:rsidRPr="004D426C">
              <w:rPr>
                <w:rFonts w:ascii="Times New Roman" w:hAnsi="Times New Roman" w:cs="Times New Roman"/>
                <w:sz w:val="20"/>
                <w:szCs w:val="20"/>
              </w:rPr>
              <w:t>Plan 202</w:t>
            </w:r>
            <w:r w:rsidR="0087007C">
              <w:rPr>
                <w:rFonts w:ascii="Times New Roman" w:hAnsi="Times New Roman" w:cs="Times New Roman"/>
                <w:sz w:val="20"/>
                <w:szCs w:val="20"/>
              </w:rPr>
              <w:t>8</w:t>
            </w:r>
            <w:r w:rsidRPr="004D426C">
              <w:rPr>
                <w:rFonts w:ascii="Times New Roman" w:hAnsi="Times New Roman" w:cs="Times New Roman"/>
                <w:sz w:val="20"/>
                <w:szCs w:val="20"/>
              </w:rPr>
              <w:t>.</w:t>
            </w:r>
          </w:p>
        </w:tc>
      </w:tr>
      <w:tr w:rsidR="00D53624" w:rsidRPr="004D426C" w:rsidTr="0087007C">
        <w:trPr>
          <w:trHeight w:val="1167"/>
        </w:trPr>
        <w:tc>
          <w:tcPr>
            <w:tcW w:w="2069" w:type="dxa"/>
          </w:tcPr>
          <w:p w:rsidR="0093226E" w:rsidRDefault="0093226E" w:rsidP="00642A3B">
            <w:pPr>
              <w:spacing w:after="0"/>
              <w:ind w:firstLineChars="100" w:firstLine="200"/>
              <w:jc w:val="center"/>
              <w:rPr>
                <w:rFonts w:ascii="Times New Roman" w:hAnsi="Times New Roman" w:cs="Times New Roman"/>
                <w:b/>
                <w:sz w:val="20"/>
                <w:szCs w:val="20"/>
              </w:rPr>
            </w:pPr>
            <w:r>
              <w:rPr>
                <w:rFonts w:ascii="Times New Roman" w:hAnsi="Times New Roman" w:cs="Times New Roman"/>
                <w:b/>
                <w:sz w:val="20"/>
                <w:szCs w:val="20"/>
              </w:rPr>
              <w:t>A62215</w:t>
            </w:r>
            <w:r w:rsidR="0087007C">
              <w:rPr>
                <w:rFonts w:ascii="Times New Roman" w:hAnsi="Times New Roman" w:cs="Times New Roman"/>
                <w:b/>
                <w:sz w:val="20"/>
                <w:szCs w:val="20"/>
              </w:rPr>
              <w:t>1</w:t>
            </w:r>
          </w:p>
          <w:p w:rsidR="0087007C" w:rsidRPr="00F0233F" w:rsidRDefault="00F0233F" w:rsidP="0087007C">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 xml:space="preserve">Intervencija 76.01. </w:t>
            </w:r>
          </w:p>
          <w:p w:rsidR="00D53624" w:rsidRPr="00F0233F" w:rsidRDefault="00D53624" w:rsidP="00642A3B">
            <w:pPr>
              <w:spacing w:after="0" w:line="276" w:lineRule="auto"/>
              <w:jc w:val="center"/>
              <w:rPr>
                <w:rFonts w:ascii="Times New Roman" w:hAnsi="Times New Roman" w:cs="Times New Roman"/>
                <w:sz w:val="20"/>
                <w:szCs w:val="20"/>
              </w:rPr>
            </w:pPr>
          </w:p>
        </w:tc>
        <w:tc>
          <w:tcPr>
            <w:tcW w:w="1434" w:type="dxa"/>
          </w:tcPr>
          <w:p w:rsidR="00D53624" w:rsidRPr="004D426C" w:rsidRDefault="0087007C" w:rsidP="00330A40">
            <w:pPr>
              <w:spacing w:line="276" w:lineRule="auto"/>
              <w:jc w:val="right"/>
              <w:rPr>
                <w:rFonts w:ascii="Times New Roman" w:hAnsi="Times New Roman" w:cs="Times New Roman"/>
                <w:sz w:val="20"/>
                <w:szCs w:val="20"/>
              </w:rPr>
            </w:pPr>
            <w:r>
              <w:rPr>
                <w:rFonts w:ascii="Times New Roman" w:hAnsi="Times New Roman" w:cs="Times New Roman"/>
                <w:sz w:val="20"/>
                <w:szCs w:val="20"/>
              </w:rPr>
              <w:t>13.778,51</w:t>
            </w:r>
          </w:p>
        </w:tc>
        <w:tc>
          <w:tcPr>
            <w:tcW w:w="1436" w:type="dxa"/>
          </w:tcPr>
          <w:p w:rsidR="00D53624" w:rsidRPr="004D426C" w:rsidRDefault="007778DE" w:rsidP="00A0259E">
            <w:pPr>
              <w:spacing w:line="276" w:lineRule="auto"/>
              <w:jc w:val="right"/>
              <w:rPr>
                <w:rFonts w:ascii="Times New Roman" w:hAnsi="Times New Roman" w:cs="Times New Roman"/>
                <w:sz w:val="20"/>
                <w:szCs w:val="20"/>
              </w:rPr>
            </w:pPr>
            <w:r>
              <w:rPr>
                <w:rFonts w:ascii="Times New Roman" w:hAnsi="Times New Roman" w:cs="Times New Roman"/>
                <w:sz w:val="20"/>
                <w:szCs w:val="20"/>
              </w:rPr>
              <w:t>14.000</w:t>
            </w:r>
          </w:p>
        </w:tc>
        <w:tc>
          <w:tcPr>
            <w:tcW w:w="1436" w:type="dxa"/>
          </w:tcPr>
          <w:p w:rsidR="00D53624" w:rsidRPr="004D426C" w:rsidRDefault="00D53624" w:rsidP="00EE277A">
            <w:pPr>
              <w:spacing w:line="276" w:lineRule="auto"/>
              <w:jc w:val="right"/>
              <w:rPr>
                <w:rFonts w:ascii="Times New Roman" w:hAnsi="Times New Roman" w:cs="Times New Roman"/>
                <w:sz w:val="20"/>
                <w:szCs w:val="20"/>
              </w:rPr>
            </w:pPr>
            <w:r w:rsidRPr="004D426C">
              <w:rPr>
                <w:rFonts w:ascii="Times New Roman" w:hAnsi="Times New Roman" w:cs="Times New Roman"/>
                <w:sz w:val="20"/>
                <w:szCs w:val="20"/>
              </w:rPr>
              <w:t>1</w:t>
            </w:r>
            <w:r w:rsidR="00EE277A" w:rsidRPr="004D426C">
              <w:rPr>
                <w:rFonts w:ascii="Times New Roman" w:hAnsi="Times New Roman" w:cs="Times New Roman"/>
                <w:sz w:val="20"/>
                <w:szCs w:val="20"/>
              </w:rPr>
              <w:t>4</w:t>
            </w:r>
            <w:r w:rsidRPr="004D426C">
              <w:rPr>
                <w:rFonts w:ascii="Times New Roman" w:hAnsi="Times New Roman" w:cs="Times New Roman"/>
                <w:sz w:val="20"/>
                <w:szCs w:val="20"/>
              </w:rPr>
              <w:t>.000</w:t>
            </w:r>
          </w:p>
        </w:tc>
        <w:tc>
          <w:tcPr>
            <w:tcW w:w="1441" w:type="dxa"/>
          </w:tcPr>
          <w:p w:rsidR="00D53624" w:rsidRPr="004D426C" w:rsidRDefault="007778DE" w:rsidP="00EE277A">
            <w:pPr>
              <w:spacing w:line="276" w:lineRule="auto"/>
              <w:jc w:val="right"/>
              <w:rPr>
                <w:rFonts w:ascii="Times New Roman" w:hAnsi="Times New Roman" w:cs="Times New Roman"/>
                <w:sz w:val="20"/>
                <w:szCs w:val="20"/>
              </w:rPr>
            </w:pPr>
            <w:r>
              <w:rPr>
                <w:rFonts w:ascii="Times New Roman" w:hAnsi="Times New Roman" w:cs="Times New Roman"/>
                <w:sz w:val="20"/>
                <w:szCs w:val="20"/>
              </w:rPr>
              <w:t>15.000</w:t>
            </w:r>
          </w:p>
        </w:tc>
        <w:tc>
          <w:tcPr>
            <w:tcW w:w="1442" w:type="dxa"/>
          </w:tcPr>
          <w:p w:rsidR="00D53624" w:rsidRPr="004D426C" w:rsidRDefault="00D53624" w:rsidP="00EE277A">
            <w:pPr>
              <w:spacing w:line="276" w:lineRule="auto"/>
              <w:jc w:val="right"/>
              <w:rPr>
                <w:rFonts w:ascii="Times New Roman" w:hAnsi="Times New Roman" w:cs="Times New Roman"/>
                <w:sz w:val="20"/>
                <w:szCs w:val="20"/>
              </w:rPr>
            </w:pPr>
            <w:r w:rsidRPr="004D426C">
              <w:rPr>
                <w:rFonts w:ascii="Times New Roman" w:hAnsi="Times New Roman" w:cs="Times New Roman"/>
                <w:sz w:val="20"/>
                <w:szCs w:val="20"/>
              </w:rPr>
              <w:t>1</w:t>
            </w:r>
            <w:r w:rsidR="00EE277A" w:rsidRPr="004D426C">
              <w:rPr>
                <w:rFonts w:ascii="Times New Roman" w:hAnsi="Times New Roman" w:cs="Times New Roman"/>
                <w:sz w:val="20"/>
                <w:szCs w:val="20"/>
              </w:rPr>
              <w:t>6</w:t>
            </w:r>
            <w:r w:rsidRPr="004D426C">
              <w:rPr>
                <w:rFonts w:ascii="Times New Roman" w:hAnsi="Times New Roman" w:cs="Times New Roman"/>
                <w:sz w:val="20"/>
                <w:szCs w:val="20"/>
              </w:rPr>
              <w:t>.000</w:t>
            </w:r>
          </w:p>
        </w:tc>
      </w:tr>
    </w:tbl>
    <w:p w:rsidR="0087007C" w:rsidRDefault="0087007C" w:rsidP="00553FCB">
      <w:pPr>
        <w:spacing w:line="276" w:lineRule="auto"/>
        <w:jc w:val="both"/>
        <w:rPr>
          <w:rFonts w:ascii="Times New Roman" w:hAnsi="Times New Roman" w:cs="Times New Roman"/>
          <w:sz w:val="24"/>
          <w:szCs w:val="24"/>
        </w:rPr>
      </w:pPr>
    </w:p>
    <w:p w:rsidR="00FF08A6" w:rsidRPr="00E10FD5" w:rsidRDefault="00EC2872" w:rsidP="00553FCB">
      <w:pPr>
        <w:spacing w:line="276" w:lineRule="auto"/>
        <w:jc w:val="both"/>
        <w:rPr>
          <w:rFonts w:ascii="Times New Roman" w:hAnsi="Times New Roman" w:cs="Times New Roman"/>
          <w:sz w:val="24"/>
          <w:szCs w:val="24"/>
        </w:rPr>
      </w:pPr>
      <w:r w:rsidRPr="00E10FD5">
        <w:rPr>
          <w:rFonts w:ascii="Times New Roman" w:hAnsi="Times New Roman" w:cs="Times New Roman"/>
          <w:sz w:val="24"/>
          <w:szCs w:val="24"/>
        </w:rPr>
        <w:t>Projekt se financira iz sredstava Europskog poljoprivrednog fonda za ruralni razvoj (8</w:t>
      </w:r>
      <w:r w:rsidR="0087007C">
        <w:rPr>
          <w:rFonts w:ascii="Times New Roman" w:hAnsi="Times New Roman" w:cs="Times New Roman"/>
          <w:sz w:val="24"/>
          <w:szCs w:val="24"/>
        </w:rPr>
        <w:t>0</w:t>
      </w:r>
      <w:r w:rsidRPr="00E10FD5">
        <w:rPr>
          <w:rFonts w:ascii="Times New Roman" w:hAnsi="Times New Roman" w:cs="Times New Roman"/>
          <w:sz w:val="24"/>
          <w:szCs w:val="24"/>
        </w:rPr>
        <w:t>%) i Republike Hrvatske (</w:t>
      </w:r>
      <w:r w:rsidR="0087007C">
        <w:rPr>
          <w:rFonts w:ascii="Times New Roman" w:hAnsi="Times New Roman" w:cs="Times New Roman"/>
          <w:sz w:val="24"/>
          <w:szCs w:val="24"/>
        </w:rPr>
        <w:t>20%) pa se od ukupno planiranog iznosa 80% planira iz izvora 565, a 20% iz izvora 5012.</w:t>
      </w:r>
    </w:p>
    <w:p w:rsidR="00EC2872" w:rsidRDefault="00EC2872" w:rsidP="00553FCB">
      <w:pPr>
        <w:spacing w:line="276" w:lineRule="auto"/>
        <w:jc w:val="both"/>
        <w:rPr>
          <w:rFonts w:ascii="Times New Roman" w:hAnsi="Times New Roman" w:cs="Times New Roman"/>
          <w:sz w:val="24"/>
          <w:szCs w:val="24"/>
        </w:rPr>
      </w:pPr>
      <w:r w:rsidRPr="00E10FD5">
        <w:rPr>
          <w:rFonts w:ascii="Times New Roman" w:hAnsi="Times New Roman" w:cs="Times New Roman"/>
          <w:sz w:val="24"/>
          <w:szCs w:val="24"/>
        </w:rPr>
        <w:t>Ova aktivnost se provodi svake godine.</w:t>
      </w:r>
    </w:p>
    <w:p w:rsidR="0056180E" w:rsidRDefault="0056180E" w:rsidP="00553FCB">
      <w:pPr>
        <w:spacing w:line="276" w:lineRule="auto"/>
        <w:jc w:val="both"/>
        <w:rPr>
          <w:rFonts w:ascii="Times New Roman" w:hAnsi="Times New Roman" w:cs="Times New Roman"/>
          <w:sz w:val="24"/>
          <w:szCs w:val="24"/>
        </w:rPr>
      </w:pPr>
    </w:p>
    <w:p w:rsidR="00033C72" w:rsidRDefault="00033C72" w:rsidP="00033C72">
      <w:pPr>
        <w:spacing w:after="0" w:line="276" w:lineRule="auto"/>
        <w:jc w:val="both"/>
        <w:rPr>
          <w:rFonts w:ascii="Times New Roman" w:hAnsi="Times New Roman" w:cs="Times New Roman"/>
          <w:b/>
          <w:sz w:val="24"/>
          <w:szCs w:val="24"/>
          <w:shd w:val="clear" w:color="auto" w:fill="FFFFFF"/>
        </w:rPr>
      </w:pPr>
      <w:r w:rsidRPr="00033C72">
        <w:rPr>
          <w:rFonts w:ascii="Times New Roman" w:hAnsi="Times New Roman" w:cs="Times New Roman"/>
          <w:b/>
          <w:sz w:val="24"/>
          <w:szCs w:val="24"/>
        </w:rPr>
        <w:t xml:space="preserve">3. Intervencija 77.03 </w:t>
      </w:r>
      <w:r w:rsidRPr="00033C72">
        <w:rPr>
          <w:rFonts w:ascii="Times New Roman" w:hAnsi="Times New Roman" w:cs="Times New Roman"/>
          <w:b/>
          <w:sz w:val="24"/>
          <w:szCs w:val="24"/>
          <w:shd w:val="clear" w:color="auto" w:fill="FFFFFF"/>
        </w:rPr>
        <w:t xml:space="preserve"> Potpora za EIP operativne skupine – projekt AGRIMICROBALANCE</w:t>
      </w:r>
      <w:r w:rsidR="00A128A1">
        <w:rPr>
          <w:rFonts w:ascii="Times New Roman" w:hAnsi="Times New Roman" w:cs="Times New Roman"/>
          <w:b/>
          <w:sz w:val="24"/>
          <w:szCs w:val="24"/>
          <w:shd w:val="clear" w:color="auto" w:fill="FFFFFF"/>
        </w:rPr>
        <w:t xml:space="preserve"> – primjena mikroorganizama za povećanje produktivnosti u voćarstvu i vinogradarstvu</w:t>
      </w:r>
    </w:p>
    <w:p w:rsidR="00A128A1" w:rsidRDefault="00A128A1" w:rsidP="00033C72">
      <w:pPr>
        <w:spacing w:after="0" w:line="276" w:lineRule="auto"/>
        <w:jc w:val="both"/>
        <w:rPr>
          <w:rFonts w:ascii="Times New Roman" w:hAnsi="Times New Roman" w:cs="Times New Roman"/>
          <w:b/>
          <w:sz w:val="24"/>
          <w:szCs w:val="24"/>
          <w:shd w:val="clear" w:color="auto" w:fill="FFFFFF"/>
        </w:rPr>
      </w:pPr>
    </w:p>
    <w:p w:rsidR="00A128A1" w:rsidRPr="00761BED" w:rsidRDefault="00A128A1" w:rsidP="00033C72">
      <w:pPr>
        <w:spacing w:after="0" w:line="276" w:lineRule="auto"/>
        <w:jc w:val="both"/>
        <w:rPr>
          <w:rFonts w:ascii="Times New Roman" w:hAnsi="Times New Roman" w:cs="Times New Roman"/>
          <w:sz w:val="24"/>
          <w:szCs w:val="24"/>
          <w:shd w:val="clear" w:color="auto" w:fill="FFFFFF"/>
        </w:rPr>
      </w:pPr>
      <w:r w:rsidRPr="00761BED">
        <w:rPr>
          <w:rFonts w:ascii="Times New Roman" w:hAnsi="Times New Roman" w:cs="Times New Roman"/>
          <w:sz w:val="24"/>
          <w:szCs w:val="24"/>
          <w:shd w:val="clear" w:color="auto" w:fill="FFFFFF"/>
        </w:rPr>
        <w:t xml:space="preserve">Voditelj projekta je Sveučilište J.J. Strossmayera Osijek, Fakultet agrobiotehničkih znanosti. Razdoblje trajanja projekta je od 1.1.2025. do </w:t>
      </w:r>
      <w:r w:rsidR="00291BBA" w:rsidRPr="00761BED">
        <w:rPr>
          <w:rFonts w:ascii="Times New Roman" w:hAnsi="Times New Roman" w:cs="Times New Roman"/>
          <w:sz w:val="24"/>
          <w:szCs w:val="24"/>
          <w:shd w:val="clear" w:color="auto" w:fill="FFFFFF"/>
        </w:rPr>
        <w:t>1.1.2027.</w:t>
      </w:r>
    </w:p>
    <w:p w:rsidR="00761BED" w:rsidRDefault="00761BED" w:rsidP="00761BED">
      <w:pPr>
        <w:jc w:val="both"/>
        <w:rPr>
          <w:rFonts w:ascii="Times New Roman" w:hAnsi="Times New Roman" w:cs="Times New Roman"/>
          <w:iCs/>
          <w:sz w:val="24"/>
          <w:szCs w:val="24"/>
        </w:rPr>
      </w:pPr>
      <w:r w:rsidRPr="00700C78">
        <w:rPr>
          <w:rFonts w:ascii="Times New Roman" w:hAnsi="Times New Roman" w:cs="Times New Roman"/>
          <w:iCs/>
          <w:sz w:val="24"/>
          <w:szCs w:val="24"/>
        </w:rPr>
        <w:t>Cilj projekta je primjena specifičnih mikroorganizama u voćarstvu i vinogradarstvu kako bi se poboljšalo zdravlje tla, povećala otpornost voćki i vinove loze na klimatske promjene te smanjila potreba za kemijskim gnojivima i pesticidima. Projekt će dovesti do povećanja produktivnosti, smanjenja negativnih utjecaja na okoliš i poboljšanja kvalitete voća i grožđa.</w:t>
      </w:r>
      <w:r>
        <w:rPr>
          <w:rFonts w:ascii="Times New Roman" w:hAnsi="Times New Roman" w:cs="Times New Roman"/>
          <w:iCs/>
          <w:sz w:val="24"/>
          <w:szCs w:val="24"/>
        </w:rPr>
        <w:t xml:space="preserve"> Projekt se</w:t>
      </w:r>
      <w:r w:rsidRPr="00700C78">
        <w:rPr>
          <w:rFonts w:ascii="Times New Roman" w:hAnsi="Times New Roman" w:cs="Times New Roman"/>
          <w:iCs/>
          <w:sz w:val="24"/>
          <w:szCs w:val="24"/>
        </w:rPr>
        <w:t xml:space="preserve"> temelji na korištenju mikroorganizama koji će pomoći u regeneraciji tla i povećanju njegove sposobnosti zadržavanja hranjivih tvari i vode. Mikroorganizmi koji se primjenjuju unutar ovog projekta posebno su odabrani zbog svoje otpornosti na ekstremne klimatske uvjete poput visokih temperatura i suša, što je ključno za prilagodbu voćarstva i vinogradarstva na klimatske promjene.</w:t>
      </w:r>
    </w:p>
    <w:p w:rsidR="00761BED" w:rsidRPr="00700C78" w:rsidRDefault="00761BED" w:rsidP="00761BED">
      <w:pPr>
        <w:jc w:val="both"/>
        <w:rPr>
          <w:rFonts w:ascii="Times New Roman" w:hAnsi="Times New Roman" w:cs="Times New Roman"/>
          <w:iCs/>
          <w:sz w:val="24"/>
          <w:szCs w:val="24"/>
        </w:rPr>
      </w:pPr>
      <w:r w:rsidRPr="00700C78">
        <w:rPr>
          <w:rFonts w:ascii="Times New Roman" w:hAnsi="Times New Roman" w:cs="Times New Roman"/>
          <w:iCs/>
          <w:sz w:val="24"/>
          <w:szCs w:val="24"/>
        </w:rPr>
        <w:t xml:space="preserve">Projekt također predviđa diseminaciju rezultata istraživanja kroz znanstvene publikacije, radionice, seminare i online platforme, čime će se inovativna praksa širiti među </w:t>
      </w:r>
      <w:r w:rsidRPr="00700C78">
        <w:rPr>
          <w:rFonts w:ascii="Times New Roman" w:hAnsi="Times New Roman" w:cs="Times New Roman"/>
          <w:iCs/>
          <w:sz w:val="24"/>
          <w:szCs w:val="24"/>
        </w:rPr>
        <w:lastRenderedPageBreak/>
        <w:t>poljoprivrednicima i široj zajednici. Korištenjem naprednih biotehnoloških rješenja, projekt doprinosi europskim ciljevima smanjenja ugljičnog otiska i ovisnosti o kemijskim sredstvima u poljoprivredi.</w:t>
      </w:r>
    </w:p>
    <w:p w:rsidR="00761BED" w:rsidRDefault="00761BED" w:rsidP="00761BED">
      <w:pPr>
        <w:jc w:val="both"/>
        <w:rPr>
          <w:rFonts w:ascii="Times New Roman" w:hAnsi="Times New Roman" w:cs="Times New Roman"/>
          <w:iCs/>
          <w:sz w:val="24"/>
          <w:szCs w:val="24"/>
        </w:rPr>
      </w:pPr>
      <w:r w:rsidRPr="00700C78">
        <w:rPr>
          <w:rFonts w:ascii="Times New Roman" w:hAnsi="Times New Roman" w:cs="Times New Roman"/>
          <w:iCs/>
          <w:sz w:val="24"/>
          <w:szCs w:val="24"/>
        </w:rPr>
        <w:t>Projekt okuplja istraživačke organizacije, poljoprivredna gospodarstva i nevladine organizacije kako bi se kombiniralo znanstveno, praktično i organizacijsko znanje. Sveučilište Josipa Jurja Strossmayera u Osijeku i Poljoprivredni institut Osijek provode znanstvena istraživanja, dok poljoprivredni partneri implementiraju nove metode u praksi.</w:t>
      </w:r>
    </w:p>
    <w:p w:rsidR="00FF08A6" w:rsidRDefault="00597715" w:rsidP="007B0DD6">
      <w:pPr>
        <w:jc w:val="both"/>
        <w:rPr>
          <w:rFonts w:ascii="Times New Roman" w:hAnsi="Times New Roman" w:cs="Times New Roman"/>
          <w:iCs/>
          <w:sz w:val="24"/>
          <w:szCs w:val="24"/>
        </w:rPr>
      </w:pPr>
      <w:r>
        <w:rPr>
          <w:rFonts w:ascii="Times New Roman" w:hAnsi="Times New Roman" w:cs="Times New Roman"/>
          <w:iCs/>
          <w:sz w:val="24"/>
          <w:szCs w:val="24"/>
        </w:rPr>
        <w:t xml:space="preserve">U 2026. godini planirano je 3.250,00 EUR za troškove terenskih istraživanja (službena putovanja), za troškove zaposlenika </w:t>
      </w:r>
      <w:r w:rsidR="00933D25">
        <w:rPr>
          <w:rFonts w:ascii="Times New Roman" w:hAnsi="Times New Roman" w:cs="Times New Roman"/>
          <w:iCs/>
          <w:sz w:val="24"/>
          <w:szCs w:val="24"/>
        </w:rPr>
        <w:t>1</w:t>
      </w:r>
      <w:r w:rsidR="009E7033">
        <w:rPr>
          <w:rFonts w:ascii="Times New Roman" w:hAnsi="Times New Roman" w:cs="Times New Roman"/>
          <w:iCs/>
          <w:sz w:val="24"/>
          <w:szCs w:val="24"/>
        </w:rPr>
        <w:t>5.6</w:t>
      </w:r>
      <w:r w:rsidR="00933D25">
        <w:rPr>
          <w:rFonts w:ascii="Times New Roman" w:hAnsi="Times New Roman" w:cs="Times New Roman"/>
          <w:iCs/>
          <w:sz w:val="24"/>
          <w:szCs w:val="24"/>
        </w:rPr>
        <w:t xml:space="preserve">00,00 EUR, za </w:t>
      </w:r>
      <w:r w:rsidR="009E7033">
        <w:rPr>
          <w:rFonts w:ascii="Times New Roman" w:hAnsi="Times New Roman" w:cs="Times New Roman"/>
          <w:iCs/>
          <w:sz w:val="24"/>
          <w:szCs w:val="24"/>
        </w:rPr>
        <w:t xml:space="preserve">kemikalije i potrošni materijal 1.950,00 EUR, za nabavu opreme 1.950,00 EUR te za usluge </w:t>
      </w:r>
      <w:r w:rsidR="000444E2">
        <w:rPr>
          <w:rFonts w:ascii="Times New Roman" w:hAnsi="Times New Roman" w:cs="Times New Roman"/>
          <w:iCs/>
          <w:sz w:val="24"/>
          <w:szCs w:val="24"/>
        </w:rPr>
        <w:t xml:space="preserve">analiza i održavanje voćnjaka </w:t>
      </w:r>
      <w:r w:rsidR="009E7033">
        <w:rPr>
          <w:rFonts w:ascii="Times New Roman" w:hAnsi="Times New Roman" w:cs="Times New Roman"/>
          <w:iCs/>
          <w:sz w:val="24"/>
          <w:szCs w:val="24"/>
        </w:rPr>
        <w:t>3.250,00 EUR.</w:t>
      </w:r>
    </w:p>
    <w:p w:rsidR="007B0DD6" w:rsidRPr="00E10FD5" w:rsidRDefault="007B0DD6" w:rsidP="007B0DD6">
      <w:pPr>
        <w:jc w:val="both"/>
        <w:rPr>
          <w:rFonts w:ascii="Times New Roman" w:hAnsi="Times New Roman" w:cs="Times New Roman"/>
          <w:sz w:val="24"/>
          <w:szCs w:val="24"/>
        </w:rPr>
      </w:pPr>
    </w:p>
    <w:p w:rsidR="00EC2872" w:rsidRPr="00E10FD5" w:rsidRDefault="00033C72" w:rsidP="00553FCB">
      <w:pPr>
        <w:spacing w:line="276" w:lineRule="auto"/>
        <w:jc w:val="both"/>
        <w:rPr>
          <w:rFonts w:ascii="Times New Roman" w:hAnsi="Times New Roman" w:cs="Times New Roman"/>
          <w:b/>
          <w:sz w:val="24"/>
          <w:szCs w:val="24"/>
        </w:rPr>
      </w:pPr>
      <w:r>
        <w:rPr>
          <w:rFonts w:ascii="Times New Roman" w:hAnsi="Times New Roman" w:cs="Times New Roman"/>
          <w:b/>
          <w:sz w:val="24"/>
          <w:szCs w:val="24"/>
        </w:rPr>
        <w:t>4</w:t>
      </w:r>
      <w:r w:rsidR="00EC2872" w:rsidRPr="00E10FD5">
        <w:rPr>
          <w:rFonts w:ascii="Times New Roman" w:hAnsi="Times New Roman" w:cs="Times New Roman"/>
          <w:b/>
          <w:sz w:val="24"/>
          <w:szCs w:val="24"/>
        </w:rPr>
        <w:t>. Potpora u poljoprivredi - izravna plaćanja (osnovno plaćanje, zeleno plaćanj</w:t>
      </w:r>
      <w:r w:rsidR="00A60B01" w:rsidRPr="00E10FD5">
        <w:rPr>
          <w:rFonts w:ascii="Times New Roman" w:hAnsi="Times New Roman" w:cs="Times New Roman"/>
          <w:b/>
          <w:sz w:val="24"/>
          <w:szCs w:val="24"/>
        </w:rPr>
        <w:t>e i preraspodijeljeno plaćanje</w:t>
      </w:r>
    </w:p>
    <w:p w:rsidR="00EC2872" w:rsidRPr="00E10FD5" w:rsidRDefault="00423F69" w:rsidP="00553FCB">
      <w:pPr>
        <w:spacing w:line="276" w:lineRule="auto"/>
        <w:jc w:val="both"/>
        <w:rPr>
          <w:rFonts w:ascii="Times New Roman" w:hAnsi="Times New Roman" w:cs="Times New Roman"/>
          <w:sz w:val="24"/>
          <w:szCs w:val="24"/>
        </w:rPr>
      </w:pPr>
      <w:r w:rsidRPr="00E10FD5">
        <w:rPr>
          <w:rFonts w:ascii="Times New Roman" w:hAnsi="Times New Roman" w:cs="Times New Roman"/>
          <w:sz w:val="24"/>
          <w:szCs w:val="24"/>
        </w:rPr>
        <w:t>Zakonsk</w:t>
      </w:r>
      <w:r w:rsidR="00544765" w:rsidRPr="00E10FD5">
        <w:rPr>
          <w:rFonts w:ascii="Times New Roman" w:hAnsi="Times New Roman" w:cs="Times New Roman"/>
          <w:sz w:val="24"/>
          <w:szCs w:val="24"/>
        </w:rPr>
        <w:t xml:space="preserve">e </w:t>
      </w:r>
      <w:r w:rsidRPr="00E10FD5">
        <w:rPr>
          <w:rFonts w:ascii="Times New Roman" w:hAnsi="Times New Roman" w:cs="Times New Roman"/>
          <w:sz w:val="24"/>
          <w:szCs w:val="24"/>
        </w:rPr>
        <w:t>i</w:t>
      </w:r>
      <w:r w:rsidR="00544765" w:rsidRPr="00E10FD5">
        <w:rPr>
          <w:rFonts w:ascii="Times New Roman" w:hAnsi="Times New Roman" w:cs="Times New Roman"/>
          <w:sz w:val="24"/>
          <w:szCs w:val="24"/>
        </w:rPr>
        <w:t xml:space="preserve"> druge</w:t>
      </w:r>
      <w:r w:rsidRPr="00E10FD5">
        <w:rPr>
          <w:rFonts w:ascii="Times New Roman" w:hAnsi="Times New Roman" w:cs="Times New Roman"/>
          <w:sz w:val="24"/>
          <w:szCs w:val="24"/>
        </w:rPr>
        <w:t xml:space="preserve"> pravn</w:t>
      </w:r>
      <w:r w:rsidR="00544765" w:rsidRPr="00E10FD5">
        <w:rPr>
          <w:rFonts w:ascii="Times New Roman" w:hAnsi="Times New Roman" w:cs="Times New Roman"/>
          <w:sz w:val="24"/>
          <w:szCs w:val="24"/>
        </w:rPr>
        <w:t>e</w:t>
      </w:r>
      <w:r w:rsidRPr="00E10FD5">
        <w:rPr>
          <w:rFonts w:ascii="Times New Roman" w:hAnsi="Times New Roman" w:cs="Times New Roman"/>
          <w:sz w:val="24"/>
          <w:szCs w:val="24"/>
        </w:rPr>
        <w:t xml:space="preserve"> osnov</w:t>
      </w:r>
      <w:r w:rsidR="00544765" w:rsidRPr="00E10FD5">
        <w:rPr>
          <w:rFonts w:ascii="Times New Roman" w:hAnsi="Times New Roman" w:cs="Times New Roman"/>
          <w:sz w:val="24"/>
          <w:szCs w:val="24"/>
        </w:rPr>
        <w:t>e</w:t>
      </w:r>
      <w:r w:rsidR="00FF08A6" w:rsidRPr="00E10FD5">
        <w:rPr>
          <w:rFonts w:ascii="Times New Roman" w:hAnsi="Times New Roman" w:cs="Times New Roman"/>
          <w:sz w:val="24"/>
          <w:szCs w:val="24"/>
        </w:rPr>
        <w:t>:</w:t>
      </w:r>
    </w:p>
    <w:p w:rsidR="00E146CE" w:rsidRPr="00E10FD5" w:rsidRDefault="003859C8" w:rsidP="00EF0666">
      <w:pPr>
        <w:spacing w:after="0" w:line="276" w:lineRule="auto"/>
        <w:jc w:val="both"/>
        <w:rPr>
          <w:rFonts w:ascii="Times New Roman" w:hAnsi="Times New Roman" w:cs="Times New Roman"/>
          <w:sz w:val="24"/>
          <w:szCs w:val="24"/>
          <w:shd w:val="clear" w:color="auto" w:fill="FFFFFF"/>
        </w:rPr>
      </w:pPr>
      <w:r w:rsidRPr="00E10FD5">
        <w:rPr>
          <w:rFonts w:ascii="Times New Roman" w:hAnsi="Times New Roman" w:cs="Times New Roman"/>
          <w:sz w:val="24"/>
          <w:szCs w:val="24"/>
          <w:shd w:val="clear" w:color="auto" w:fill="FFFFFF"/>
        </w:rPr>
        <w:t xml:space="preserve">- </w:t>
      </w:r>
      <w:r w:rsidR="00E146CE" w:rsidRPr="00E10FD5">
        <w:rPr>
          <w:rFonts w:ascii="Times New Roman" w:hAnsi="Times New Roman" w:cs="Times New Roman"/>
          <w:sz w:val="24"/>
          <w:szCs w:val="24"/>
          <w:shd w:val="clear" w:color="auto" w:fill="FFFFFF"/>
        </w:rPr>
        <w:t xml:space="preserve">Zakon o poljoprivredi </w:t>
      </w:r>
    </w:p>
    <w:p w:rsidR="00FF1268" w:rsidRPr="00E10FD5" w:rsidRDefault="003859C8" w:rsidP="00AD55BE">
      <w:pPr>
        <w:spacing w:after="0" w:line="276" w:lineRule="auto"/>
        <w:jc w:val="both"/>
        <w:rPr>
          <w:rFonts w:ascii="Times New Roman" w:hAnsi="Times New Roman" w:cs="Times New Roman"/>
          <w:sz w:val="24"/>
          <w:szCs w:val="24"/>
          <w:shd w:val="clear" w:color="auto" w:fill="FFFFFF"/>
        </w:rPr>
      </w:pPr>
      <w:r w:rsidRPr="00E10FD5">
        <w:rPr>
          <w:rFonts w:ascii="Times New Roman" w:hAnsi="Times New Roman" w:cs="Times New Roman"/>
          <w:sz w:val="24"/>
          <w:szCs w:val="24"/>
          <w:shd w:val="clear" w:color="auto" w:fill="FFFFFF"/>
        </w:rPr>
        <w:t xml:space="preserve">- </w:t>
      </w:r>
      <w:r w:rsidR="00E146CE" w:rsidRPr="00E10FD5">
        <w:rPr>
          <w:rFonts w:ascii="Times New Roman" w:hAnsi="Times New Roman" w:cs="Times New Roman"/>
          <w:sz w:val="24"/>
          <w:szCs w:val="24"/>
          <w:shd w:val="clear" w:color="auto" w:fill="FFFFFF"/>
        </w:rPr>
        <w:t>Pravilnik o provedbi izravne potpore poljoprivredi i IAKS mjera ruralnog razvoja za 202</w:t>
      </w:r>
      <w:r w:rsidR="00963337">
        <w:rPr>
          <w:rFonts w:ascii="Times New Roman" w:hAnsi="Times New Roman" w:cs="Times New Roman"/>
          <w:sz w:val="24"/>
          <w:szCs w:val="24"/>
          <w:shd w:val="clear" w:color="auto" w:fill="FFFFFF"/>
        </w:rPr>
        <w:t>5</w:t>
      </w:r>
      <w:r w:rsidR="00E146CE" w:rsidRPr="00E10FD5">
        <w:rPr>
          <w:rFonts w:ascii="Times New Roman" w:hAnsi="Times New Roman" w:cs="Times New Roman"/>
          <w:sz w:val="24"/>
          <w:szCs w:val="24"/>
          <w:shd w:val="clear" w:color="auto" w:fill="FFFFFF"/>
        </w:rPr>
        <w:t>. godinu</w:t>
      </w:r>
    </w:p>
    <w:p w:rsidR="00EC2872" w:rsidRPr="00E10FD5" w:rsidRDefault="00EC2872" w:rsidP="00553FCB">
      <w:pPr>
        <w:spacing w:line="276" w:lineRule="auto"/>
        <w:jc w:val="both"/>
        <w:rPr>
          <w:rFonts w:ascii="Times New Roman" w:hAnsi="Times New Roman" w:cs="Times New Roman"/>
          <w:sz w:val="24"/>
          <w:szCs w:val="24"/>
        </w:rPr>
      </w:pPr>
      <w:r w:rsidRPr="00E10FD5">
        <w:rPr>
          <w:rFonts w:ascii="Times New Roman" w:hAnsi="Times New Roman" w:cs="Times New Roman"/>
          <w:sz w:val="24"/>
          <w:szCs w:val="24"/>
        </w:rPr>
        <w:t>Svrha izravnih potpora je osigurati dugotrajnu održivost aktivnih poljoprivrednika koji obavljaju poljoprivrednu djelatnost. Dodjeljuju se za proizvodnju, uzgoj ili sadnju poljoprivrednih proizvoda, za uzgoj ili držanje stoke, kao i za održavanje poljoprivredne površine u stanju pogodnom za pašu ili uzgoj.</w:t>
      </w:r>
    </w:p>
    <w:p w:rsidR="00EC2872" w:rsidRPr="00E10FD5" w:rsidRDefault="00EC2872" w:rsidP="00553FCB">
      <w:pPr>
        <w:spacing w:line="276" w:lineRule="auto"/>
        <w:jc w:val="both"/>
        <w:rPr>
          <w:rFonts w:ascii="Times New Roman" w:hAnsi="Times New Roman" w:cs="Times New Roman"/>
          <w:sz w:val="24"/>
          <w:szCs w:val="24"/>
        </w:rPr>
      </w:pPr>
      <w:r w:rsidRPr="00E10FD5">
        <w:rPr>
          <w:rFonts w:ascii="Times New Roman" w:hAnsi="Times New Roman" w:cs="Times New Roman"/>
          <w:sz w:val="24"/>
          <w:szCs w:val="24"/>
        </w:rPr>
        <w:t>U izravne potpore ubrajamo izravna plaćanja koja se sastoje se od potpore po površini i proizvodno vezanih potpora u stočarstvu i ratarstvu. Da bi ostvarili izravnu potporu poljoprivrednici koji obavljaju poljoprivrednu djelatnost trebaju biti upisani u Upisnik poljoprivrednih gospodarstava. Poljoprivredno zemljište koje je predmet izravne potpore mora biti upisano u ARKOD sustav, a sva stoka evidentirana u Jedinstvenom registru domaćih životinja (JRDŽ).</w:t>
      </w:r>
    </w:p>
    <w:p w:rsidR="00EC2872" w:rsidRPr="00E10FD5" w:rsidRDefault="00EC2872" w:rsidP="00553FCB">
      <w:pPr>
        <w:spacing w:line="276" w:lineRule="auto"/>
        <w:jc w:val="both"/>
        <w:rPr>
          <w:rFonts w:ascii="Times New Roman" w:hAnsi="Times New Roman" w:cs="Times New Roman"/>
          <w:sz w:val="24"/>
          <w:szCs w:val="24"/>
        </w:rPr>
      </w:pPr>
      <w:r w:rsidRPr="00E10FD5">
        <w:rPr>
          <w:rFonts w:ascii="Times New Roman" w:hAnsi="Times New Roman" w:cs="Times New Roman"/>
          <w:sz w:val="24"/>
          <w:szCs w:val="24"/>
        </w:rPr>
        <w:t>Svake godine na temelju površina koje obrađuje Institut ostvaruje ovu potporu podnošenjem Jedinstvenog zahtjeva za izravna plaćanja APPRRR-u koj</w:t>
      </w:r>
      <w:r w:rsidR="00ED664F" w:rsidRPr="00E10FD5">
        <w:rPr>
          <w:rFonts w:ascii="Times New Roman" w:hAnsi="Times New Roman" w:cs="Times New Roman"/>
          <w:sz w:val="24"/>
          <w:szCs w:val="24"/>
        </w:rPr>
        <w:t>i</w:t>
      </w:r>
      <w:r w:rsidRPr="00E10FD5">
        <w:rPr>
          <w:rFonts w:ascii="Times New Roman" w:hAnsi="Times New Roman" w:cs="Times New Roman"/>
          <w:sz w:val="24"/>
          <w:szCs w:val="24"/>
        </w:rPr>
        <w:t xml:space="preserve"> uključuje osnovno plaćanje, zeleno plaćanje i preraspodijeljeno plaćanje</w:t>
      </w:r>
      <w:r w:rsidR="005A1815" w:rsidRPr="00E10FD5">
        <w:rPr>
          <w:rFonts w:ascii="Times New Roman" w:hAnsi="Times New Roman" w:cs="Times New Roman"/>
          <w:sz w:val="24"/>
          <w:szCs w:val="24"/>
        </w:rPr>
        <w:t>. O</w:t>
      </w:r>
      <w:r w:rsidR="00A60609" w:rsidRPr="00E10FD5">
        <w:rPr>
          <w:rFonts w:ascii="Times New Roman" w:hAnsi="Times New Roman" w:cs="Times New Roman"/>
          <w:sz w:val="24"/>
          <w:szCs w:val="24"/>
        </w:rPr>
        <w:t>d 2023. godine cjelokupna potpora</w:t>
      </w:r>
      <w:r w:rsidR="005A1815" w:rsidRPr="00E10FD5">
        <w:rPr>
          <w:rFonts w:ascii="Times New Roman" w:hAnsi="Times New Roman" w:cs="Times New Roman"/>
          <w:sz w:val="24"/>
          <w:szCs w:val="24"/>
        </w:rPr>
        <w:t xml:space="preserve"> se financira </w:t>
      </w:r>
      <w:r w:rsidR="00A60609" w:rsidRPr="00E10FD5">
        <w:rPr>
          <w:rFonts w:ascii="Times New Roman" w:hAnsi="Times New Roman" w:cs="Times New Roman"/>
          <w:sz w:val="24"/>
          <w:szCs w:val="24"/>
        </w:rPr>
        <w:t xml:space="preserve"> </w:t>
      </w:r>
      <w:r w:rsidR="00AE56D7" w:rsidRPr="00E10FD5">
        <w:rPr>
          <w:rFonts w:ascii="Times New Roman" w:hAnsi="Times New Roman" w:cs="Times New Roman"/>
          <w:sz w:val="24"/>
          <w:szCs w:val="24"/>
        </w:rPr>
        <w:t>EU sredstvima iz Europskog fonda za jamstva u poljoprivredi.</w:t>
      </w:r>
    </w:p>
    <w:tbl>
      <w:tblPr>
        <w:tblStyle w:val="TableGrid"/>
        <w:tblW w:w="0" w:type="auto"/>
        <w:tblLook w:val="04A0" w:firstRow="1" w:lastRow="0" w:firstColumn="1" w:lastColumn="0" w:noHBand="0" w:noVBand="1"/>
      </w:tblPr>
      <w:tblGrid>
        <w:gridCol w:w="1504"/>
        <w:gridCol w:w="1723"/>
        <w:gridCol w:w="1442"/>
        <w:gridCol w:w="1371"/>
        <w:gridCol w:w="1371"/>
        <w:gridCol w:w="1371"/>
      </w:tblGrid>
      <w:tr w:rsidR="004D426C" w:rsidRPr="004D426C" w:rsidTr="00D6718B">
        <w:tc>
          <w:tcPr>
            <w:tcW w:w="1504" w:type="dxa"/>
            <w:shd w:val="clear" w:color="auto" w:fill="D9D9D9" w:themeFill="background1" w:themeFillShade="D9"/>
            <w:vAlign w:val="center"/>
          </w:tcPr>
          <w:p w:rsidR="00602A3E" w:rsidRPr="004D426C" w:rsidRDefault="00D6718B" w:rsidP="00D6718B">
            <w:pPr>
              <w:spacing w:line="276" w:lineRule="auto"/>
              <w:jc w:val="center"/>
              <w:rPr>
                <w:rFonts w:ascii="Times New Roman" w:hAnsi="Times New Roman" w:cs="Times New Roman"/>
                <w:sz w:val="20"/>
                <w:szCs w:val="20"/>
              </w:rPr>
            </w:pPr>
            <w:r>
              <w:rPr>
                <w:rFonts w:ascii="Times New Roman" w:hAnsi="Times New Roman" w:cs="Times New Roman"/>
                <w:sz w:val="20"/>
                <w:szCs w:val="20"/>
              </w:rPr>
              <w:t>Izvor 565</w:t>
            </w:r>
          </w:p>
        </w:tc>
        <w:tc>
          <w:tcPr>
            <w:tcW w:w="1723" w:type="dxa"/>
            <w:shd w:val="clear" w:color="auto" w:fill="D9D9D9" w:themeFill="background1" w:themeFillShade="D9"/>
            <w:vAlign w:val="center"/>
          </w:tcPr>
          <w:p w:rsidR="00602A3E" w:rsidRPr="004D426C" w:rsidRDefault="00602A3E" w:rsidP="00CD729B">
            <w:pPr>
              <w:spacing w:line="276" w:lineRule="auto"/>
              <w:jc w:val="center"/>
              <w:rPr>
                <w:rFonts w:ascii="Times New Roman" w:hAnsi="Times New Roman" w:cs="Times New Roman"/>
                <w:sz w:val="20"/>
                <w:szCs w:val="20"/>
              </w:rPr>
            </w:pPr>
            <w:r w:rsidRPr="004D426C">
              <w:rPr>
                <w:rFonts w:ascii="Times New Roman" w:hAnsi="Times New Roman" w:cs="Times New Roman"/>
                <w:sz w:val="20"/>
                <w:szCs w:val="20"/>
              </w:rPr>
              <w:t>Izvršenje 20</w:t>
            </w:r>
            <w:r w:rsidR="00CD729B">
              <w:rPr>
                <w:rFonts w:ascii="Times New Roman" w:hAnsi="Times New Roman" w:cs="Times New Roman"/>
                <w:sz w:val="20"/>
                <w:szCs w:val="20"/>
              </w:rPr>
              <w:t>24.</w:t>
            </w:r>
          </w:p>
        </w:tc>
        <w:tc>
          <w:tcPr>
            <w:tcW w:w="1442" w:type="dxa"/>
            <w:shd w:val="clear" w:color="auto" w:fill="D9D9D9" w:themeFill="background1" w:themeFillShade="D9"/>
            <w:vAlign w:val="center"/>
          </w:tcPr>
          <w:p w:rsidR="00602A3E" w:rsidRPr="004D426C" w:rsidRDefault="00602A3E" w:rsidP="00CD729B">
            <w:pPr>
              <w:spacing w:line="276" w:lineRule="auto"/>
              <w:jc w:val="center"/>
              <w:rPr>
                <w:rFonts w:ascii="Times New Roman" w:hAnsi="Times New Roman" w:cs="Times New Roman"/>
                <w:sz w:val="20"/>
                <w:szCs w:val="20"/>
              </w:rPr>
            </w:pPr>
            <w:r w:rsidRPr="004D426C">
              <w:rPr>
                <w:rFonts w:ascii="Times New Roman" w:hAnsi="Times New Roman" w:cs="Times New Roman"/>
                <w:sz w:val="20"/>
                <w:szCs w:val="20"/>
              </w:rPr>
              <w:t>Plan 202</w:t>
            </w:r>
            <w:r w:rsidR="00CD729B">
              <w:rPr>
                <w:rFonts w:ascii="Times New Roman" w:hAnsi="Times New Roman" w:cs="Times New Roman"/>
                <w:sz w:val="20"/>
                <w:szCs w:val="20"/>
              </w:rPr>
              <w:t>5</w:t>
            </w:r>
            <w:r w:rsidRPr="004D426C">
              <w:rPr>
                <w:rFonts w:ascii="Times New Roman" w:hAnsi="Times New Roman" w:cs="Times New Roman"/>
                <w:sz w:val="20"/>
                <w:szCs w:val="20"/>
              </w:rPr>
              <w:t>.</w:t>
            </w:r>
          </w:p>
        </w:tc>
        <w:tc>
          <w:tcPr>
            <w:tcW w:w="1371" w:type="dxa"/>
            <w:shd w:val="clear" w:color="auto" w:fill="D9D9D9" w:themeFill="background1" w:themeFillShade="D9"/>
            <w:vAlign w:val="center"/>
          </w:tcPr>
          <w:p w:rsidR="00602A3E" w:rsidRPr="004D426C" w:rsidRDefault="00602A3E" w:rsidP="00CD729B">
            <w:pPr>
              <w:spacing w:line="276" w:lineRule="auto"/>
              <w:jc w:val="center"/>
              <w:rPr>
                <w:rFonts w:ascii="Times New Roman" w:hAnsi="Times New Roman" w:cs="Times New Roman"/>
                <w:sz w:val="20"/>
                <w:szCs w:val="20"/>
              </w:rPr>
            </w:pPr>
            <w:r w:rsidRPr="004D426C">
              <w:rPr>
                <w:rFonts w:ascii="Times New Roman" w:hAnsi="Times New Roman" w:cs="Times New Roman"/>
                <w:sz w:val="20"/>
                <w:szCs w:val="20"/>
              </w:rPr>
              <w:t>Plan 202</w:t>
            </w:r>
            <w:r w:rsidR="00CD729B">
              <w:rPr>
                <w:rFonts w:ascii="Times New Roman" w:hAnsi="Times New Roman" w:cs="Times New Roman"/>
                <w:sz w:val="20"/>
                <w:szCs w:val="20"/>
              </w:rPr>
              <w:t>6</w:t>
            </w:r>
            <w:r w:rsidRPr="004D426C">
              <w:rPr>
                <w:rFonts w:ascii="Times New Roman" w:hAnsi="Times New Roman" w:cs="Times New Roman"/>
                <w:sz w:val="20"/>
                <w:szCs w:val="20"/>
              </w:rPr>
              <w:t>.</w:t>
            </w:r>
          </w:p>
        </w:tc>
        <w:tc>
          <w:tcPr>
            <w:tcW w:w="1371" w:type="dxa"/>
            <w:shd w:val="clear" w:color="auto" w:fill="D9D9D9" w:themeFill="background1" w:themeFillShade="D9"/>
            <w:vAlign w:val="center"/>
          </w:tcPr>
          <w:p w:rsidR="00602A3E" w:rsidRPr="004D426C" w:rsidRDefault="00602A3E" w:rsidP="00CD729B">
            <w:pPr>
              <w:spacing w:line="276" w:lineRule="auto"/>
              <w:jc w:val="center"/>
              <w:rPr>
                <w:rFonts w:ascii="Times New Roman" w:hAnsi="Times New Roman" w:cs="Times New Roman"/>
                <w:sz w:val="20"/>
                <w:szCs w:val="20"/>
              </w:rPr>
            </w:pPr>
            <w:r w:rsidRPr="004D426C">
              <w:rPr>
                <w:rFonts w:ascii="Times New Roman" w:hAnsi="Times New Roman" w:cs="Times New Roman"/>
                <w:sz w:val="20"/>
                <w:szCs w:val="20"/>
              </w:rPr>
              <w:t>Plan 202</w:t>
            </w:r>
            <w:r w:rsidR="00CD729B">
              <w:rPr>
                <w:rFonts w:ascii="Times New Roman" w:hAnsi="Times New Roman" w:cs="Times New Roman"/>
                <w:sz w:val="20"/>
                <w:szCs w:val="20"/>
              </w:rPr>
              <w:t>7</w:t>
            </w:r>
            <w:r w:rsidRPr="004D426C">
              <w:rPr>
                <w:rFonts w:ascii="Times New Roman" w:hAnsi="Times New Roman" w:cs="Times New Roman"/>
                <w:sz w:val="20"/>
                <w:szCs w:val="20"/>
              </w:rPr>
              <w:t>.</w:t>
            </w:r>
          </w:p>
        </w:tc>
        <w:tc>
          <w:tcPr>
            <w:tcW w:w="1371" w:type="dxa"/>
            <w:shd w:val="clear" w:color="auto" w:fill="D9D9D9" w:themeFill="background1" w:themeFillShade="D9"/>
            <w:vAlign w:val="center"/>
          </w:tcPr>
          <w:p w:rsidR="00602A3E" w:rsidRPr="004D426C" w:rsidRDefault="00602A3E" w:rsidP="00CD729B">
            <w:pPr>
              <w:spacing w:line="276" w:lineRule="auto"/>
              <w:jc w:val="center"/>
              <w:rPr>
                <w:rFonts w:ascii="Times New Roman" w:hAnsi="Times New Roman" w:cs="Times New Roman"/>
                <w:sz w:val="20"/>
                <w:szCs w:val="20"/>
              </w:rPr>
            </w:pPr>
            <w:r w:rsidRPr="004D426C">
              <w:rPr>
                <w:rFonts w:ascii="Times New Roman" w:hAnsi="Times New Roman" w:cs="Times New Roman"/>
                <w:sz w:val="20"/>
                <w:szCs w:val="20"/>
              </w:rPr>
              <w:t>Plan 202</w:t>
            </w:r>
            <w:r w:rsidR="00CD729B">
              <w:rPr>
                <w:rFonts w:ascii="Times New Roman" w:hAnsi="Times New Roman" w:cs="Times New Roman"/>
                <w:sz w:val="20"/>
                <w:szCs w:val="20"/>
              </w:rPr>
              <w:t>8</w:t>
            </w:r>
            <w:r w:rsidRPr="004D426C">
              <w:rPr>
                <w:rFonts w:ascii="Times New Roman" w:hAnsi="Times New Roman" w:cs="Times New Roman"/>
                <w:sz w:val="20"/>
                <w:szCs w:val="20"/>
              </w:rPr>
              <w:t>.</w:t>
            </w:r>
          </w:p>
        </w:tc>
      </w:tr>
      <w:tr w:rsidR="004D426C" w:rsidRPr="004D426C" w:rsidTr="003511CA">
        <w:trPr>
          <w:trHeight w:val="947"/>
        </w:trPr>
        <w:tc>
          <w:tcPr>
            <w:tcW w:w="1504" w:type="dxa"/>
          </w:tcPr>
          <w:p w:rsidR="002217BB" w:rsidRPr="004D426C" w:rsidRDefault="00CD729B" w:rsidP="002217BB">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A622151</w:t>
            </w:r>
          </w:p>
          <w:p w:rsidR="00602A3E" w:rsidRPr="004D426C" w:rsidRDefault="00602A3E" w:rsidP="00CD729B">
            <w:pPr>
              <w:spacing w:after="0" w:line="276" w:lineRule="auto"/>
              <w:jc w:val="center"/>
              <w:rPr>
                <w:rFonts w:ascii="Times New Roman" w:hAnsi="Times New Roman" w:cs="Times New Roman"/>
                <w:sz w:val="20"/>
                <w:szCs w:val="20"/>
              </w:rPr>
            </w:pPr>
            <w:r w:rsidRPr="004D426C">
              <w:rPr>
                <w:rFonts w:ascii="Times New Roman" w:hAnsi="Times New Roman" w:cs="Times New Roman"/>
                <w:sz w:val="20"/>
                <w:szCs w:val="20"/>
              </w:rPr>
              <w:t>Potpora u poljoprivredi</w:t>
            </w:r>
            <w:r w:rsidR="00851D98" w:rsidRPr="004D426C">
              <w:rPr>
                <w:rFonts w:ascii="Times New Roman" w:hAnsi="Times New Roman" w:cs="Times New Roman"/>
                <w:b/>
                <w:sz w:val="20"/>
                <w:szCs w:val="20"/>
              </w:rPr>
              <w:t>)</w:t>
            </w:r>
            <w:r w:rsidR="00851D98" w:rsidRPr="004D426C">
              <w:rPr>
                <w:rFonts w:ascii="Times New Roman" w:hAnsi="Times New Roman" w:cs="Times New Roman"/>
                <w:sz w:val="20"/>
                <w:szCs w:val="20"/>
              </w:rPr>
              <w:t xml:space="preserve"> </w:t>
            </w:r>
            <w:r w:rsidRPr="004D426C">
              <w:rPr>
                <w:rFonts w:ascii="Times New Roman" w:hAnsi="Times New Roman" w:cs="Times New Roman"/>
                <w:sz w:val="20"/>
                <w:szCs w:val="20"/>
              </w:rPr>
              <w:t xml:space="preserve"> </w:t>
            </w:r>
          </w:p>
        </w:tc>
        <w:tc>
          <w:tcPr>
            <w:tcW w:w="1723" w:type="dxa"/>
          </w:tcPr>
          <w:p w:rsidR="00602A3E" w:rsidRPr="004D426C" w:rsidRDefault="00CD729B" w:rsidP="00330A40">
            <w:pPr>
              <w:spacing w:line="276" w:lineRule="auto"/>
              <w:jc w:val="right"/>
              <w:rPr>
                <w:rFonts w:ascii="Times New Roman" w:hAnsi="Times New Roman" w:cs="Times New Roman"/>
                <w:sz w:val="20"/>
                <w:szCs w:val="20"/>
              </w:rPr>
            </w:pPr>
            <w:r>
              <w:rPr>
                <w:rFonts w:ascii="Times New Roman" w:hAnsi="Times New Roman" w:cs="Times New Roman"/>
                <w:sz w:val="20"/>
                <w:szCs w:val="20"/>
              </w:rPr>
              <w:t>279.188,02</w:t>
            </w:r>
          </w:p>
        </w:tc>
        <w:tc>
          <w:tcPr>
            <w:tcW w:w="1442" w:type="dxa"/>
          </w:tcPr>
          <w:p w:rsidR="00602A3E" w:rsidRPr="004D426C" w:rsidRDefault="00CD729B" w:rsidP="00330A40">
            <w:pPr>
              <w:spacing w:line="276" w:lineRule="auto"/>
              <w:jc w:val="right"/>
              <w:rPr>
                <w:rFonts w:ascii="Times New Roman" w:hAnsi="Times New Roman" w:cs="Times New Roman"/>
                <w:sz w:val="20"/>
                <w:szCs w:val="20"/>
              </w:rPr>
            </w:pPr>
            <w:r>
              <w:rPr>
                <w:rFonts w:ascii="Times New Roman" w:hAnsi="Times New Roman" w:cs="Times New Roman"/>
                <w:sz w:val="20"/>
                <w:szCs w:val="20"/>
              </w:rPr>
              <w:t>190.000</w:t>
            </w:r>
          </w:p>
        </w:tc>
        <w:tc>
          <w:tcPr>
            <w:tcW w:w="1371" w:type="dxa"/>
          </w:tcPr>
          <w:p w:rsidR="00602A3E" w:rsidRPr="004D426C" w:rsidRDefault="00CD729B" w:rsidP="00330A40">
            <w:pPr>
              <w:spacing w:line="276" w:lineRule="auto"/>
              <w:jc w:val="right"/>
              <w:rPr>
                <w:rFonts w:ascii="Times New Roman" w:hAnsi="Times New Roman" w:cs="Times New Roman"/>
                <w:sz w:val="20"/>
                <w:szCs w:val="20"/>
              </w:rPr>
            </w:pPr>
            <w:r>
              <w:rPr>
                <w:rFonts w:ascii="Times New Roman" w:hAnsi="Times New Roman" w:cs="Times New Roman"/>
                <w:sz w:val="20"/>
                <w:szCs w:val="20"/>
              </w:rPr>
              <w:t>191.500</w:t>
            </w:r>
          </w:p>
        </w:tc>
        <w:tc>
          <w:tcPr>
            <w:tcW w:w="1371" w:type="dxa"/>
          </w:tcPr>
          <w:p w:rsidR="00602A3E" w:rsidRPr="004D426C" w:rsidRDefault="00CD729B" w:rsidP="00330A40">
            <w:pPr>
              <w:spacing w:line="276" w:lineRule="auto"/>
              <w:jc w:val="right"/>
              <w:rPr>
                <w:rFonts w:ascii="Times New Roman" w:hAnsi="Times New Roman" w:cs="Times New Roman"/>
                <w:sz w:val="20"/>
                <w:szCs w:val="20"/>
              </w:rPr>
            </w:pPr>
            <w:r>
              <w:rPr>
                <w:rFonts w:ascii="Times New Roman" w:hAnsi="Times New Roman" w:cs="Times New Roman"/>
                <w:sz w:val="20"/>
                <w:szCs w:val="20"/>
              </w:rPr>
              <w:t>204.500</w:t>
            </w:r>
          </w:p>
        </w:tc>
        <w:tc>
          <w:tcPr>
            <w:tcW w:w="1371" w:type="dxa"/>
          </w:tcPr>
          <w:p w:rsidR="00602A3E" w:rsidRPr="004D426C" w:rsidRDefault="00CD729B" w:rsidP="00330A40">
            <w:pPr>
              <w:spacing w:line="276" w:lineRule="auto"/>
              <w:jc w:val="right"/>
              <w:rPr>
                <w:rFonts w:ascii="Times New Roman" w:hAnsi="Times New Roman" w:cs="Times New Roman"/>
                <w:sz w:val="20"/>
                <w:szCs w:val="20"/>
              </w:rPr>
            </w:pPr>
            <w:r>
              <w:rPr>
                <w:rFonts w:ascii="Times New Roman" w:hAnsi="Times New Roman" w:cs="Times New Roman"/>
                <w:sz w:val="20"/>
                <w:szCs w:val="20"/>
              </w:rPr>
              <w:t>206.500</w:t>
            </w:r>
          </w:p>
        </w:tc>
      </w:tr>
    </w:tbl>
    <w:p w:rsidR="00E10FD5" w:rsidRDefault="00E10FD5" w:rsidP="005E1F92">
      <w:pPr>
        <w:autoSpaceDE w:val="0"/>
        <w:autoSpaceDN w:val="0"/>
        <w:adjustRightInd w:val="0"/>
        <w:spacing w:after="0" w:line="240" w:lineRule="auto"/>
        <w:jc w:val="both"/>
        <w:rPr>
          <w:rFonts w:ascii="Times New Roman" w:hAnsi="Times New Roman" w:cs="Times New Roman"/>
          <w:b/>
          <w:sz w:val="24"/>
          <w:szCs w:val="24"/>
        </w:rPr>
      </w:pPr>
    </w:p>
    <w:p w:rsidR="003511CA" w:rsidRDefault="003511CA" w:rsidP="005E1F92">
      <w:pPr>
        <w:autoSpaceDE w:val="0"/>
        <w:autoSpaceDN w:val="0"/>
        <w:adjustRightInd w:val="0"/>
        <w:spacing w:after="0" w:line="240" w:lineRule="auto"/>
        <w:jc w:val="both"/>
        <w:rPr>
          <w:rFonts w:ascii="Times New Roman" w:hAnsi="Times New Roman" w:cs="Times New Roman"/>
          <w:b/>
          <w:sz w:val="24"/>
          <w:szCs w:val="24"/>
        </w:rPr>
      </w:pPr>
    </w:p>
    <w:p w:rsidR="00E10FD5" w:rsidRDefault="00E10FD5" w:rsidP="005E1F92">
      <w:pPr>
        <w:autoSpaceDE w:val="0"/>
        <w:autoSpaceDN w:val="0"/>
        <w:adjustRightInd w:val="0"/>
        <w:spacing w:after="0" w:line="240" w:lineRule="auto"/>
        <w:jc w:val="both"/>
        <w:rPr>
          <w:rFonts w:ascii="Times New Roman" w:hAnsi="Times New Roman" w:cs="Times New Roman"/>
          <w:b/>
          <w:sz w:val="24"/>
          <w:szCs w:val="24"/>
        </w:rPr>
      </w:pPr>
    </w:p>
    <w:p w:rsidR="00033C72" w:rsidRDefault="00033C72" w:rsidP="00033C72">
      <w:pPr>
        <w:spacing w:line="276" w:lineRule="auto"/>
        <w:jc w:val="both"/>
        <w:rPr>
          <w:rFonts w:ascii="Times New Roman" w:hAnsi="Times New Roman" w:cs="Times New Roman"/>
          <w:b/>
          <w:sz w:val="24"/>
          <w:szCs w:val="24"/>
        </w:rPr>
      </w:pPr>
      <w:r w:rsidRPr="00E10FD5">
        <w:rPr>
          <w:rFonts w:ascii="Times New Roman" w:hAnsi="Times New Roman" w:cs="Times New Roman"/>
          <w:b/>
          <w:sz w:val="24"/>
          <w:szCs w:val="24"/>
        </w:rPr>
        <w:lastRenderedPageBreak/>
        <w:t xml:space="preserve">Institut u okviru aktivnosti </w:t>
      </w:r>
      <w:r w:rsidR="0056180E">
        <w:rPr>
          <w:rFonts w:ascii="Times New Roman" w:hAnsi="Times New Roman" w:cs="Times New Roman"/>
          <w:b/>
          <w:sz w:val="24"/>
          <w:szCs w:val="24"/>
        </w:rPr>
        <w:t xml:space="preserve">A622151 </w:t>
      </w:r>
      <w:r w:rsidRPr="00E10FD5">
        <w:rPr>
          <w:rFonts w:ascii="Times New Roman" w:hAnsi="Times New Roman" w:cs="Times New Roman"/>
          <w:b/>
          <w:sz w:val="24"/>
          <w:szCs w:val="24"/>
        </w:rPr>
        <w:t xml:space="preserve">provodi </w:t>
      </w:r>
      <w:r>
        <w:rPr>
          <w:rFonts w:ascii="Times New Roman" w:hAnsi="Times New Roman" w:cs="Times New Roman"/>
          <w:b/>
          <w:sz w:val="24"/>
          <w:szCs w:val="24"/>
        </w:rPr>
        <w:t xml:space="preserve">iz izvora 5012 </w:t>
      </w:r>
      <w:r w:rsidRPr="00E10FD5">
        <w:rPr>
          <w:rFonts w:ascii="Times New Roman" w:hAnsi="Times New Roman" w:cs="Times New Roman"/>
          <w:b/>
          <w:sz w:val="24"/>
          <w:szCs w:val="24"/>
        </w:rPr>
        <w:t>sljedeće projekte financirane nacionalnim sredstvima</w:t>
      </w:r>
      <w:r>
        <w:rPr>
          <w:rFonts w:ascii="Times New Roman" w:hAnsi="Times New Roman" w:cs="Times New Roman"/>
          <w:b/>
          <w:sz w:val="24"/>
          <w:szCs w:val="24"/>
        </w:rPr>
        <w:t>:</w:t>
      </w:r>
    </w:p>
    <w:p w:rsidR="00033C72" w:rsidRPr="00F11173" w:rsidRDefault="00033C72" w:rsidP="00033C72">
      <w:pPr>
        <w:spacing w:after="0" w:line="276" w:lineRule="auto"/>
        <w:jc w:val="both"/>
        <w:rPr>
          <w:rFonts w:ascii="Times New Roman" w:hAnsi="Times New Roman" w:cs="Times New Roman"/>
          <w:bCs/>
          <w:sz w:val="24"/>
          <w:szCs w:val="24"/>
        </w:rPr>
      </w:pPr>
      <w:r w:rsidRPr="00E10FD5">
        <w:rPr>
          <w:rFonts w:ascii="Times New Roman" w:hAnsi="Times New Roman" w:cs="Times New Roman"/>
          <w:sz w:val="24"/>
          <w:szCs w:val="24"/>
        </w:rPr>
        <w:t xml:space="preserve">1. </w:t>
      </w:r>
      <w:r w:rsidRPr="00F11173">
        <w:rPr>
          <w:rFonts w:ascii="Times New Roman" w:hAnsi="Times New Roman" w:cs="Times New Roman"/>
          <w:bCs/>
          <w:sz w:val="24"/>
          <w:szCs w:val="24"/>
        </w:rPr>
        <w:t xml:space="preserve">Intervencija 70.05. Potpora za očuvanje, održivo korištenje i razvoj genetskih izvora u   </w:t>
      </w:r>
      <w:r>
        <w:rPr>
          <w:rFonts w:ascii="Times New Roman" w:hAnsi="Times New Roman" w:cs="Times New Roman"/>
          <w:bCs/>
          <w:sz w:val="24"/>
          <w:szCs w:val="24"/>
        </w:rPr>
        <w:t xml:space="preserve">    </w:t>
      </w:r>
      <w:r w:rsidRPr="00F11173">
        <w:rPr>
          <w:rFonts w:ascii="Times New Roman" w:hAnsi="Times New Roman" w:cs="Times New Roman"/>
          <w:bCs/>
          <w:sz w:val="24"/>
          <w:szCs w:val="24"/>
        </w:rPr>
        <w:t xml:space="preserve">poljoprivredi </w:t>
      </w:r>
    </w:p>
    <w:p w:rsidR="00033C72" w:rsidRPr="00F11173" w:rsidRDefault="00033C72" w:rsidP="00033C72">
      <w:pPr>
        <w:spacing w:after="0" w:line="276" w:lineRule="auto"/>
        <w:jc w:val="both"/>
        <w:rPr>
          <w:rFonts w:ascii="Times New Roman" w:hAnsi="Times New Roman" w:cs="Times New Roman"/>
          <w:sz w:val="24"/>
          <w:szCs w:val="24"/>
        </w:rPr>
      </w:pPr>
      <w:r w:rsidRPr="00F11173">
        <w:rPr>
          <w:rFonts w:ascii="Times New Roman" w:hAnsi="Times New Roman" w:cs="Times New Roman"/>
          <w:sz w:val="24"/>
          <w:szCs w:val="24"/>
        </w:rPr>
        <w:t xml:space="preserve">2. Intervencija 76.01. Osiguranje poljoprivredne proizvodnje </w:t>
      </w:r>
    </w:p>
    <w:p w:rsidR="00033C72" w:rsidRPr="00F11173" w:rsidRDefault="00033C72" w:rsidP="00033C72">
      <w:pPr>
        <w:spacing w:after="0" w:line="276" w:lineRule="auto"/>
        <w:jc w:val="both"/>
        <w:rPr>
          <w:rFonts w:ascii="Times New Roman" w:hAnsi="Times New Roman" w:cs="Times New Roman"/>
          <w:sz w:val="24"/>
          <w:szCs w:val="24"/>
        </w:rPr>
      </w:pPr>
      <w:r w:rsidRPr="00F11173">
        <w:rPr>
          <w:rFonts w:ascii="Times New Roman" w:hAnsi="Times New Roman" w:cs="Times New Roman"/>
          <w:sz w:val="24"/>
          <w:szCs w:val="24"/>
        </w:rPr>
        <w:t xml:space="preserve">3. Intervencija 77.03 </w:t>
      </w:r>
      <w:r w:rsidRPr="00F11173">
        <w:rPr>
          <w:rFonts w:ascii="Times New Roman" w:hAnsi="Times New Roman" w:cs="Times New Roman"/>
          <w:sz w:val="24"/>
          <w:szCs w:val="24"/>
          <w:shd w:val="clear" w:color="auto" w:fill="FFFFFF"/>
        </w:rPr>
        <w:t xml:space="preserve"> P</w:t>
      </w:r>
      <w:r>
        <w:rPr>
          <w:rFonts w:ascii="Times New Roman" w:hAnsi="Times New Roman" w:cs="Times New Roman"/>
          <w:sz w:val="24"/>
          <w:szCs w:val="24"/>
          <w:shd w:val="clear" w:color="auto" w:fill="FFFFFF"/>
        </w:rPr>
        <w:t>otpora za EIP operativne skupine – projekt AGRIMICROBALANCE</w:t>
      </w:r>
    </w:p>
    <w:p w:rsidR="00033C72" w:rsidRDefault="00033C72" w:rsidP="00033C72">
      <w:pPr>
        <w:spacing w:line="276" w:lineRule="auto"/>
        <w:jc w:val="both"/>
        <w:rPr>
          <w:rFonts w:ascii="Times New Roman" w:hAnsi="Times New Roman" w:cs="Times New Roman"/>
          <w:b/>
          <w:sz w:val="24"/>
          <w:szCs w:val="24"/>
        </w:rPr>
      </w:pPr>
    </w:p>
    <w:p w:rsidR="00033C72" w:rsidRDefault="00033C72" w:rsidP="00033C72">
      <w:pPr>
        <w:spacing w:line="276" w:lineRule="auto"/>
        <w:jc w:val="both"/>
        <w:rPr>
          <w:rFonts w:ascii="Times New Roman" w:hAnsi="Times New Roman" w:cs="Times New Roman"/>
          <w:b/>
          <w:sz w:val="24"/>
          <w:szCs w:val="24"/>
        </w:rPr>
      </w:pPr>
    </w:p>
    <w:p w:rsidR="007B0DD6" w:rsidRPr="004D426C" w:rsidRDefault="007B0DD6" w:rsidP="007B0DD6">
      <w:pPr>
        <w:shd w:val="clear" w:color="auto" w:fill="D9D9D9" w:themeFill="background1" w:themeFillShade="D9"/>
        <w:spacing w:after="0" w:line="276" w:lineRule="auto"/>
        <w:jc w:val="both"/>
        <w:rPr>
          <w:rFonts w:ascii="Times New Roman" w:hAnsi="Times New Roman" w:cs="Times New Roman"/>
          <w:b/>
          <w:sz w:val="24"/>
          <w:szCs w:val="24"/>
        </w:rPr>
      </w:pPr>
      <w:r w:rsidRPr="004D426C">
        <w:rPr>
          <w:rFonts w:ascii="Times New Roman" w:hAnsi="Times New Roman" w:cs="Times New Roman"/>
          <w:b/>
          <w:sz w:val="24"/>
          <w:szCs w:val="24"/>
        </w:rPr>
        <w:t>A62215</w:t>
      </w:r>
      <w:r>
        <w:rPr>
          <w:rFonts w:ascii="Times New Roman" w:hAnsi="Times New Roman" w:cs="Times New Roman"/>
          <w:b/>
          <w:sz w:val="24"/>
          <w:szCs w:val="24"/>
        </w:rPr>
        <w:t>2</w:t>
      </w:r>
      <w:r w:rsidRPr="004D426C">
        <w:rPr>
          <w:rFonts w:ascii="Times New Roman" w:hAnsi="Times New Roman" w:cs="Times New Roman"/>
          <w:b/>
          <w:sz w:val="24"/>
          <w:szCs w:val="24"/>
        </w:rPr>
        <w:t xml:space="preserve"> PROGRAMSKO </w:t>
      </w:r>
      <w:r>
        <w:rPr>
          <w:rFonts w:ascii="Times New Roman" w:hAnsi="Times New Roman" w:cs="Times New Roman"/>
          <w:b/>
          <w:sz w:val="24"/>
          <w:szCs w:val="24"/>
        </w:rPr>
        <w:t>FINANCIRANJE JAVNIH INSTITUTA – IZ STRUKTURNIH I INVESTICIJSKIH FONDOVA</w:t>
      </w:r>
    </w:p>
    <w:p w:rsidR="00033C72" w:rsidRDefault="00033C72" w:rsidP="00033C72">
      <w:pPr>
        <w:spacing w:line="276" w:lineRule="auto"/>
        <w:jc w:val="both"/>
        <w:rPr>
          <w:rFonts w:ascii="Times New Roman" w:hAnsi="Times New Roman" w:cs="Times New Roman"/>
          <w:b/>
          <w:sz w:val="24"/>
          <w:szCs w:val="24"/>
        </w:rPr>
      </w:pPr>
    </w:p>
    <w:p w:rsidR="007B0DD6" w:rsidRPr="008A620E" w:rsidRDefault="007B0DD6" w:rsidP="007B0DD6">
      <w:pPr>
        <w:spacing w:line="276" w:lineRule="auto"/>
        <w:jc w:val="both"/>
        <w:rPr>
          <w:rFonts w:ascii="Times New Roman" w:hAnsi="Times New Roman" w:cs="Times New Roman"/>
          <w:sz w:val="24"/>
          <w:szCs w:val="24"/>
        </w:rPr>
      </w:pPr>
      <w:r w:rsidRPr="008A620E">
        <w:rPr>
          <w:rFonts w:ascii="Times New Roman" w:hAnsi="Times New Roman" w:cs="Times New Roman"/>
          <w:sz w:val="24"/>
          <w:szCs w:val="24"/>
        </w:rPr>
        <w:t xml:space="preserve">Ova aktivnost se provodi kroz kompetitivne interne znanstvene projekte iz sredstava Nacionalnog plana oporavka i otpornosti 2021. – 2026. (NPOO) u okviru Ugovora. </w:t>
      </w:r>
    </w:p>
    <w:p w:rsidR="007B0DD6" w:rsidRPr="008A620E" w:rsidRDefault="007B0DD6" w:rsidP="007B0DD6">
      <w:pPr>
        <w:spacing w:line="276" w:lineRule="auto"/>
        <w:jc w:val="both"/>
        <w:rPr>
          <w:rFonts w:ascii="Times New Roman" w:hAnsi="Times New Roman" w:cs="Times New Roman"/>
          <w:sz w:val="24"/>
          <w:szCs w:val="24"/>
        </w:rPr>
      </w:pPr>
    </w:p>
    <w:tbl>
      <w:tblPr>
        <w:tblStyle w:val="TableGrid"/>
        <w:tblW w:w="8683" w:type="dxa"/>
        <w:tblLook w:val="04A0" w:firstRow="1" w:lastRow="0" w:firstColumn="1" w:lastColumn="0" w:noHBand="0" w:noVBand="1"/>
      </w:tblPr>
      <w:tblGrid>
        <w:gridCol w:w="1809"/>
        <w:gridCol w:w="1029"/>
        <w:gridCol w:w="1529"/>
        <w:gridCol w:w="1604"/>
        <w:gridCol w:w="1356"/>
        <w:gridCol w:w="1356"/>
      </w:tblGrid>
      <w:tr w:rsidR="007B0DD6" w:rsidRPr="008A620E" w:rsidTr="00F30CDB">
        <w:tc>
          <w:tcPr>
            <w:tcW w:w="1809" w:type="dxa"/>
            <w:shd w:val="clear" w:color="auto" w:fill="D9D9D9" w:themeFill="background1" w:themeFillShade="D9"/>
            <w:vAlign w:val="center"/>
          </w:tcPr>
          <w:p w:rsidR="007B0DD6" w:rsidRPr="008A620E" w:rsidRDefault="007B0DD6" w:rsidP="00F30CDB">
            <w:pPr>
              <w:spacing w:line="276" w:lineRule="auto"/>
              <w:jc w:val="center"/>
              <w:rPr>
                <w:rFonts w:ascii="Times New Roman" w:hAnsi="Times New Roman" w:cs="Times New Roman"/>
                <w:sz w:val="20"/>
                <w:szCs w:val="20"/>
              </w:rPr>
            </w:pPr>
            <w:r w:rsidRPr="008A620E">
              <w:rPr>
                <w:rFonts w:ascii="Times New Roman" w:hAnsi="Times New Roman" w:cs="Times New Roman"/>
                <w:sz w:val="20"/>
                <w:szCs w:val="20"/>
              </w:rPr>
              <w:t>Izvor 581</w:t>
            </w:r>
          </w:p>
        </w:tc>
        <w:tc>
          <w:tcPr>
            <w:tcW w:w="1029" w:type="dxa"/>
            <w:shd w:val="clear" w:color="auto" w:fill="D9D9D9" w:themeFill="background1" w:themeFillShade="D9"/>
            <w:vAlign w:val="center"/>
          </w:tcPr>
          <w:p w:rsidR="007B0DD6" w:rsidRPr="008A620E" w:rsidRDefault="007B0DD6" w:rsidP="003511CA">
            <w:pPr>
              <w:spacing w:line="276" w:lineRule="auto"/>
              <w:jc w:val="center"/>
              <w:rPr>
                <w:rFonts w:ascii="Times New Roman" w:hAnsi="Times New Roman" w:cs="Times New Roman"/>
                <w:sz w:val="20"/>
                <w:szCs w:val="20"/>
              </w:rPr>
            </w:pPr>
            <w:r w:rsidRPr="008A620E">
              <w:rPr>
                <w:rFonts w:ascii="Times New Roman" w:hAnsi="Times New Roman" w:cs="Times New Roman"/>
                <w:sz w:val="20"/>
                <w:szCs w:val="20"/>
              </w:rPr>
              <w:t>Izvršenje 202</w:t>
            </w:r>
            <w:r w:rsidR="003511CA">
              <w:rPr>
                <w:rFonts w:ascii="Times New Roman" w:hAnsi="Times New Roman" w:cs="Times New Roman"/>
                <w:sz w:val="20"/>
                <w:szCs w:val="20"/>
              </w:rPr>
              <w:t>4</w:t>
            </w:r>
            <w:r w:rsidRPr="008A620E">
              <w:rPr>
                <w:rFonts w:ascii="Times New Roman" w:hAnsi="Times New Roman" w:cs="Times New Roman"/>
                <w:sz w:val="20"/>
                <w:szCs w:val="20"/>
              </w:rPr>
              <w:t>.</w:t>
            </w:r>
          </w:p>
        </w:tc>
        <w:tc>
          <w:tcPr>
            <w:tcW w:w="1529" w:type="dxa"/>
            <w:shd w:val="clear" w:color="auto" w:fill="D9D9D9" w:themeFill="background1" w:themeFillShade="D9"/>
            <w:vAlign w:val="center"/>
          </w:tcPr>
          <w:p w:rsidR="007B0DD6" w:rsidRPr="008A620E" w:rsidRDefault="007B0DD6" w:rsidP="003511CA">
            <w:pPr>
              <w:spacing w:line="276" w:lineRule="auto"/>
              <w:jc w:val="center"/>
              <w:rPr>
                <w:rFonts w:ascii="Times New Roman" w:hAnsi="Times New Roman" w:cs="Times New Roman"/>
                <w:sz w:val="20"/>
                <w:szCs w:val="20"/>
              </w:rPr>
            </w:pPr>
            <w:r w:rsidRPr="008A620E">
              <w:rPr>
                <w:rFonts w:ascii="Times New Roman" w:hAnsi="Times New Roman" w:cs="Times New Roman"/>
                <w:sz w:val="20"/>
                <w:szCs w:val="20"/>
              </w:rPr>
              <w:t>Plan 202</w:t>
            </w:r>
            <w:r w:rsidR="003511CA">
              <w:rPr>
                <w:rFonts w:ascii="Times New Roman" w:hAnsi="Times New Roman" w:cs="Times New Roman"/>
                <w:sz w:val="20"/>
                <w:szCs w:val="20"/>
              </w:rPr>
              <w:t>5</w:t>
            </w:r>
            <w:r w:rsidRPr="008A620E">
              <w:rPr>
                <w:rFonts w:ascii="Times New Roman" w:hAnsi="Times New Roman" w:cs="Times New Roman"/>
                <w:sz w:val="20"/>
                <w:szCs w:val="20"/>
              </w:rPr>
              <w:t>.</w:t>
            </w:r>
          </w:p>
        </w:tc>
        <w:tc>
          <w:tcPr>
            <w:tcW w:w="1604" w:type="dxa"/>
            <w:shd w:val="clear" w:color="auto" w:fill="D9D9D9" w:themeFill="background1" w:themeFillShade="D9"/>
            <w:vAlign w:val="center"/>
          </w:tcPr>
          <w:p w:rsidR="007B0DD6" w:rsidRPr="007602FC" w:rsidRDefault="007B0DD6" w:rsidP="003511CA">
            <w:pPr>
              <w:spacing w:line="276" w:lineRule="auto"/>
              <w:jc w:val="center"/>
              <w:rPr>
                <w:rFonts w:ascii="Times New Roman" w:hAnsi="Times New Roman" w:cs="Times New Roman"/>
                <w:sz w:val="20"/>
                <w:szCs w:val="20"/>
              </w:rPr>
            </w:pPr>
            <w:r w:rsidRPr="007602FC">
              <w:rPr>
                <w:rFonts w:ascii="Times New Roman" w:hAnsi="Times New Roman" w:cs="Times New Roman"/>
                <w:sz w:val="20"/>
                <w:szCs w:val="20"/>
              </w:rPr>
              <w:t>Plan 202</w:t>
            </w:r>
            <w:r w:rsidR="003511CA" w:rsidRPr="007602FC">
              <w:rPr>
                <w:rFonts w:ascii="Times New Roman" w:hAnsi="Times New Roman" w:cs="Times New Roman"/>
                <w:sz w:val="20"/>
                <w:szCs w:val="20"/>
              </w:rPr>
              <w:t>6</w:t>
            </w:r>
            <w:r w:rsidRPr="007602FC">
              <w:rPr>
                <w:rFonts w:ascii="Times New Roman" w:hAnsi="Times New Roman" w:cs="Times New Roman"/>
                <w:sz w:val="20"/>
                <w:szCs w:val="20"/>
              </w:rPr>
              <w:t>.</w:t>
            </w:r>
          </w:p>
        </w:tc>
        <w:tc>
          <w:tcPr>
            <w:tcW w:w="1356" w:type="dxa"/>
            <w:shd w:val="clear" w:color="auto" w:fill="D9D9D9" w:themeFill="background1" w:themeFillShade="D9"/>
            <w:vAlign w:val="center"/>
          </w:tcPr>
          <w:p w:rsidR="007B0DD6" w:rsidRPr="007602FC" w:rsidRDefault="007B0DD6" w:rsidP="003511CA">
            <w:pPr>
              <w:spacing w:line="276" w:lineRule="auto"/>
              <w:jc w:val="center"/>
              <w:rPr>
                <w:rFonts w:ascii="Times New Roman" w:hAnsi="Times New Roman" w:cs="Times New Roman"/>
                <w:sz w:val="20"/>
                <w:szCs w:val="20"/>
              </w:rPr>
            </w:pPr>
            <w:r w:rsidRPr="007602FC">
              <w:rPr>
                <w:rFonts w:ascii="Times New Roman" w:hAnsi="Times New Roman" w:cs="Times New Roman"/>
                <w:sz w:val="20"/>
                <w:szCs w:val="20"/>
              </w:rPr>
              <w:t>Plan 202</w:t>
            </w:r>
            <w:r w:rsidR="003511CA" w:rsidRPr="007602FC">
              <w:rPr>
                <w:rFonts w:ascii="Times New Roman" w:hAnsi="Times New Roman" w:cs="Times New Roman"/>
                <w:sz w:val="20"/>
                <w:szCs w:val="20"/>
              </w:rPr>
              <w:t>7</w:t>
            </w:r>
            <w:r w:rsidRPr="007602FC">
              <w:rPr>
                <w:rFonts w:ascii="Times New Roman" w:hAnsi="Times New Roman" w:cs="Times New Roman"/>
                <w:sz w:val="20"/>
                <w:szCs w:val="20"/>
              </w:rPr>
              <w:t>.</w:t>
            </w:r>
          </w:p>
        </w:tc>
        <w:tc>
          <w:tcPr>
            <w:tcW w:w="1356" w:type="dxa"/>
            <w:shd w:val="clear" w:color="auto" w:fill="D9D9D9" w:themeFill="background1" w:themeFillShade="D9"/>
            <w:vAlign w:val="center"/>
          </w:tcPr>
          <w:p w:rsidR="007B0DD6" w:rsidRPr="008A620E" w:rsidRDefault="007B0DD6" w:rsidP="003511CA">
            <w:pPr>
              <w:spacing w:line="276" w:lineRule="auto"/>
              <w:jc w:val="center"/>
              <w:rPr>
                <w:rFonts w:ascii="Times New Roman" w:hAnsi="Times New Roman" w:cs="Times New Roman"/>
                <w:sz w:val="20"/>
                <w:szCs w:val="20"/>
              </w:rPr>
            </w:pPr>
            <w:r w:rsidRPr="008A620E">
              <w:rPr>
                <w:rFonts w:ascii="Times New Roman" w:hAnsi="Times New Roman" w:cs="Times New Roman"/>
                <w:sz w:val="20"/>
                <w:szCs w:val="20"/>
              </w:rPr>
              <w:t>Plan 202</w:t>
            </w:r>
            <w:r w:rsidR="003511CA">
              <w:rPr>
                <w:rFonts w:ascii="Times New Roman" w:hAnsi="Times New Roman" w:cs="Times New Roman"/>
                <w:sz w:val="20"/>
                <w:szCs w:val="20"/>
              </w:rPr>
              <w:t>8</w:t>
            </w:r>
            <w:r w:rsidRPr="008A620E">
              <w:rPr>
                <w:rFonts w:ascii="Times New Roman" w:hAnsi="Times New Roman" w:cs="Times New Roman"/>
                <w:sz w:val="20"/>
                <w:szCs w:val="20"/>
              </w:rPr>
              <w:t>.</w:t>
            </w:r>
          </w:p>
        </w:tc>
      </w:tr>
      <w:tr w:rsidR="007B0DD6" w:rsidRPr="008A620E" w:rsidTr="00F30CDB">
        <w:trPr>
          <w:trHeight w:val="2154"/>
        </w:trPr>
        <w:tc>
          <w:tcPr>
            <w:tcW w:w="1809" w:type="dxa"/>
          </w:tcPr>
          <w:p w:rsidR="007B0DD6" w:rsidRPr="008A620E" w:rsidRDefault="007B0DD6" w:rsidP="00F30CDB">
            <w:pPr>
              <w:spacing w:line="276" w:lineRule="auto"/>
              <w:jc w:val="center"/>
              <w:rPr>
                <w:rFonts w:ascii="Times New Roman" w:hAnsi="Times New Roman" w:cs="Times New Roman"/>
                <w:sz w:val="20"/>
                <w:szCs w:val="20"/>
              </w:rPr>
            </w:pPr>
            <w:r w:rsidRPr="008A620E">
              <w:rPr>
                <w:rFonts w:ascii="Times New Roman" w:hAnsi="Times New Roman" w:cs="Times New Roman"/>
                <w:b/>
                <w:sz w:val="20"/>
                <w:szCs w:val="20"/>
              </w:rPr>
              <w:t>A622152</w:t>
            </w:r>
            <w:r w:rsidRPr="008A620E">
              <w:rPr>
                <w:rFonts w:ascii="Times New Roman" w:hAnsi="Times New Roman" w:cs="Times New Roman"/>
                <w:sz w:val="20"/>
                <w:szCs w:val="20"/>
              </w:rPr>
              <w:t xml:space="preserve"> Programsko financiranje javnih instituta</w:t>
            </w:r>
            <w:r w:rsidRPr="008A620E">
              <w:rPr>
                <w:rFonts w:ascii="Times New Roman" w:hAnsi="Times New Roman" w:cs="Times New Roman"/>
                <w:b/>
                <w:sz w:val="20"/>
                <w:szCs w:val="20"/>
              </w:rPr>
              <w:t xml:space="preserve"> – </w:t>
            </w:r>
            <w:r w:rsidRPr="008A620E">
              <w:rPr>
                <w:rFonts w:ascii="Times New Roman" w:hAnsi="Times New Roman" w:cs="Times New Roman"/>
                <w:sz w:val="20"/>
                <w:szCs w:val="20"/>
              </w:rPr>
              <w:t>iz strukturnih i investicijeksih fondova EU</w:t>
            </w:r>
          </w:p>
        </w:tc>
        <w:tc>
          <w:tcPr>
            <w:tcW w:w="1029" w:type="dxa"/>
          </w:tcPr>
          <w:p w:rsidR="007B0DD6" w:rsidRPr="008A620E" w:rsidRDefault="008F3F19" w:rsidP="00F30CDB">
            <w:pPr>
              <w:jc w:val="right"/>
              <w:rPr>
                <w:rFonts w:ascii="Times New Roman" w:hAnsi="Times New Roman" w:cs="Times New Roman"/>
                <w:sz w:val="20"/>
                <w:szCs w:val="20"/>
              </w:rPr>
            </w:pPr>
            <w:r>
              <w:rPr>
                <w:rFonts w:ascii="Times New Roman" w:hAnsi="Times New Roman" w:cs="Times New Roman"/>
                <w:sz w:val="20"/>
                <w:szCs w:val="20"/>
              </w:rPr>
              <w:t>89.448,81</w:t>
            </w:r>
          </w:p>
        </w:tc>
        <w:tc>
          <w:tcPr>
            <w:tcW w:w="1529" w:type="dxa"/>
            <w:shd w:val="clear" w:color="auto" w:fill="FFFFFF" w:themeFill="background1"/>
          </w:tcPr>
          <w:p w:rsidR="007B0DD6" w:rsidRPr="008A620E" w:rsidRDefault="003511CA" w:rsidP="00F30CDB">
            <w:pPr>
              <w:spacing w:line="276" w:lineRule="auto"/>
              <w:jc w:val="right"/>
              <w:rPr>
                <w:rFonts w:ascii="Times New Roman" w:hAnsi="Times New Roman" w:cs="Times New Roman"/>
                <w:sz w:val="20"/>
                <w:szCs w:val="20"/>
              </w:rPr>
            </w:pPr>
            <w:r>
              <w:rPr>
                <w:rFonts w:ascii="Times New Roman" w:hAnsi="Times New Roman" w:cs="Times New Roman"/>
                <w:sz w:val="20"/>
                <w:szCs w:val="20"/>
              </w:rPr>
              <w:t>108.462</w:t>
            </w:r>
          </w:p>
        </w:tc>
        <w:tc>
          <w:tcPr>
            <w:tcW w:w="1604" w:type="dxa"/>
          </w:tcPr>
          <w:p w:rsidR="007B0DD6" w:rsidRPr="007602FC" w:rsidRDefault="007B0DD6" w:rsidP="00F30CDB">
            <w:pPr>
              <w:spacing w:line="276" w:lineRule="auto"/>
              <w:jc w:val="right"/>
              <w:rPr>
                <w:rFonts w:ascii="Times New Roman" w:hAnsi="Times New Roman" w:cs="Times New Roman"/>
                <w:sz w:val="20"/>
                <w:szCs w:val="20"/>
              </w:rPr>
            </w:pPr>
            <w:r w:rsidRPr="007602FC">
              <w:rPr>
                <w:rFonts w:ascii="Times New Roman" w:hAnsi="Times New Roman" w:cs="Times New Roman"/>
                <w:sz w:val="20"/>
                <w:szCs w:val="20"/>
              </w:rPr>
              <w:t>111.184</w:t>
            </w:r>
          </w:p>
        </w:tc>
        <w:tc>
          <w:tcPr>
            <w:tcW w:w="1356" w:type="dxa"/>
          </w:tcPr>
          <w:p w:rsidR="007B0DD6" w:rsidRPr="007602FC" w:rsidRDefault="007B0DD6" w:rsidP="00F30CDB">
            <w:pPr>
              <w:spacing w:line="276" w:lineRule="auto"/>
              <w:jc w:val="right"/>
              <w:rPr>
                <w:rFonts w:ascii="Times New Roman" w:hAnsi="Times New Roman" w:cs="Times New Roman"/>
                <w:sz w:val="20"/>
                <w:szCs w:val="20"/>
              </w:rPr>
            </w:pPr>
            <w:r w:rsidRPr="007602FC">
              <w:rPr>
                <w:rFonts w:ascii="Times New Roman" w:hAnsi="Times New Roman" w:cs="Times New Roman"/>
                <w:sz w:val="20"/>
                <w:szCs w:val="20"/>
              </w:rPr>
              <w:t>118.490</w:t>
            </w:r>
          </w:p>
        </w:tc>
        <w:tc>
          <w:tcPr>
            <w:tcW w:w="1356" w:type="dxa"/>
          </w:tcPr>
          <w:p w:rsidR="007B0DD6" w:rsidRPr="008A620E" w:rsidRDefault="007B0DD6" w:rsidP="00F30CDB">
            <w:pPr>
              <w:spacing w:line="276" w:lineRule="auto"/>
              <w:jc w:val="right"/>
              <w:rPr>
                <w:rFonts w:ascii="Times New Roman" w:hAnsi="Times New Roman" w:cs="Times New Roman"/>
                <w:sz w:val="20"/>
                <w:szCs w:val="20"/>
              </w:rPr>
            </w:pPr>
          </w:p>
        </w:tc>
      </w:tr>
    </w:tbl>
    <w:p w:rsidR="007B0DD6" w:rsidRPr="008A620E" w:rsidRDefault="007B0DD6" w:rsidP="007B0DD6">
      <w:pPr>
        <w:spacing w:line="276" w:lineRule="auto"/>
        <w:jc w:val="both"/>
        <w:rPr>
          <w:rFonts w:ascii="Times New Roman" w:hAnsi="Times New Roman" w:cs="Times New Roman"/>
          <w:sz w:val="24"/>
          <w:szCs w:val="24"/>
        </w:rPr>
      </w:pPr>
    </w:p>
    <w:p w:rsidR="007B0DD6" w:rsidRPr="008A620E" w:rsidRDefault="007B0DD6" w:rsidP="007B0DD6">
      <w:pPr>
        <w:spacing w:line="276" w:lineRule="auto"/>
        <w:jc w:val="both"/>
        <w:rPr>
          <w:rFonts w:ascii="Times New Roman" w:hAnsi="Times New Roman" w:cs="Times New Roman"/>
          <w:sz w:val="24"/>
          <w:szCs w:val="24"/>
        </w:rPr>
      </w:pPr>
      <w:r w:rsidRPr="008A620E">
        <w:rPr>
          <w:rFonts w:ascii="Times New Roman" w:hAnsi="Times New Roman" w:cs="Times New Roman"/>
          <w:sz w:val="24"/>
          <w:szCs w:val="24"/>
        </w:rPr>
        <w:t>Planirani rashodi se realiziraju kroz definirane aktivnosti razvojne i izvedbene proračunske komponente.</w:t>
      </w:r>
    </w:p>
    <w:p w:rsidR="007B0DD6" w:rsidRPr="008A620E" w:rsidRDefault="007B0DD6" w:rsidP="007B0DD6">
      <w:pPr>
        <w:spacing w:line="276" w:lineRule="auto"/>
        <w:jc w:val="both"/>
        <w:rPr>
          <w:rFonts w:ascii="Times New Roman" w:hAnsi="Times New Roman" w:cs="Times New Roman"/>
          <w:sz w:val="24"/>
          <w:szCs w:val="24"/>
        </w:rPr>
      </w:pPr>
    </w:p>
    <w:tbl>
      <w:tblPr>
        <w:tblStyle w:val="TableGrid"/>
        <w:tblW w:w="8683" w:type="dxa"/>
        <w:tblLook w:val="04A0" w:firstRow="1" w:lastRow="0" w:firstColumn="1" w:lastColumn="0" w:noHBand="0" w:noVBand="1"/>
      </w:tblPr>
      <w:tblGrid>
        <w:gridCol w:w="1809"/>
        <w:gridCol w:w="1029"/>
        <w:gridCol w:w="1529"/>
        <w:gridCol w:w="1604"/>
        <w:gridCol w:w="1356"/>
        <w:gridCol w:w="1356"/>
      </w:tblGrid>
      <w:tr w:rsidR="007B0DD6" w:rsidRPr="008A620E" w:rsidTr="00F30CDB">
        <w:trPr>
          <w:trHeight w:val="1018"/>
        </w:trPr>
        <w:tc>
          <w:tcPr>
            <w:tcW w:w="1809" w:type="dxa"/>
            <w:shd w:val="clear" w:color="auto" w:fill="D9D9D9" w:themeFill="background1" w:themeFillShade="D9"/>
          </w:tcPr>
          <w:p w:rsidR="007B0DD6" w:rsidRPr="008A620E" w:rsidRDefault="007B0DD6" w:rsidP="00F30CDB">
            <w:pPr>
              <w:spacing w:after="0" w:line="276" w:lineRule="auto"/>
              <w:jc w:val="center"/>
              <w:rPr>
                <w:rFonts w:ascii="Times New Roman" w:hAnsi="Times New Roman" w:cs="Times New Roman"/>
                <w:b/>
                <w:sz w:val="20"/>
                <w:szCs w:val="20"/>
              </w:rPr>
            </w:pPr>
          </w:p>
          <w:p w:rsidR="007B0DD6" w:rsidRPr="008A620E" w:rsidRDefault="007B0DD6" w:rsidP="00F30CDB">
            <w:pPr>
              <w:spacing w:after="0" w:line="276" w:lineRule="auto"/>
              <w:jc w:val="center"/>
              <w:rPr>
                <w:rFonts w:ascii="Times New Roman" w:hAnsi="Times New Roman" w:cs="Times New Roman"/>
                <w:b/>
                <w:sz w:val="20"/>
                <w:szCs w:val="20"/>
              </w:rPr>
            </w:pPr>
            <w:r w:rsidRPr="008A620E">
              <w:rPr>
                <w:rFonts w:ascii="Times New Roman" w:hAnsi="Times New Roman" w:cs="Times New Roman"/>
                <w:b/>
                <w:sz w:val="20"/>
                <w:szCs w:val="20"/>
              </w:rPr>
              <w:t>A622152</w:t>
            </w:r>
          </w:p>
          <w:p w:rsidR="007B0DD6" w:rsidRPr="008A620E" w:rsidRDefault="007B0DD6" w:rsidP="00F30CDB">
            <w:pPr>
              <w:spacing w:after="0" w:line="276" w:lineRule="auto"/>
              <w:jc w:val="center"/>
              <w:rPr>
                <w:rFonts w:ascii="Times New Roman" w:hAnsi="Times New Roman" w:cs="Times New Roman"/>
                <w:sz w:val="20"/>
                <w:szCs w:val="20"/>
              </w:rPr>
            </w:pPr>
            <w:r w:rsidRPr="008A620E">
              <w:rPr>
                <w:rFonts w:ascii="Times New Roman" w:hAnsi="Times New Roman" w:cs="Times New Roman"/>
                <w:b/>
                <w:sz w:val="20"/>
                <w:szCs w:val="20"/>
              </w:rPr>
              <w:t xml:space="preserve"> Izvor 581</w:t>
            </w:r>
          </w:p>
        </w:tc>
        <w:tc>
          <w:tcPr>
            <w:tcW w:w="1029" w:type="dxa"/>
            <w:shd w:val="clear" w:color="auto" w:fill="D9D9D9" w:themeFill="background1" w:themeFillShade="D9"/>
            <w:vAlign w:val="center"/>
          </w:tcPr>
          <w:p w:rsidR="007B0DD6" w:rsidRPr="008A620E" w:rsidRDefault="007B0DD6" w:rsidP="003511CA">
            <w:pPr>
              <w:spacing w:line="276" w:lineRule="auto"/>
              <w:jc w:val="center"/>
              <w:rPr>
                <w:rFonts w:ascii="Times New Roman" w:hAnsi="Times New Roman" w:cs="Times New Roman"/>
                <w:sz w:val="20"/>
                <w:szCs w:val="20"/>
              </w:rPr>
            </w:pPr>
            <w:r w:rsidRPr="008A620E">
              <w:rPr>
                <w:rFonts w:ascii="Times New Roman" w:hAnsi="Times New Roman" w:cs="Times New Roman"/>
                <w:sz w:val="20"/>
                <w:szCs w:val="20"/>
              </w:rPr>
              <w:t>Izvršenje 202</w:t>
            </w:r>
            <w:r w:rsidR="003511CA">
              <w:rPr>
                <w:rFonts w:ascii="Times New Roman" w:hAnsi="Times New Roman" w:cs="Times New Roman"/>
                <w:sz w:val="20"/>
                <w:szCs w:val="20"/>
              </w:rPr>
              <w:t>4</w:t>
            </w:r>
            <w:r w:rsidRPr="008A620E">
              <w:rPr>
                <w:rFonts w:ascii="Times New Roman" w:hAnsi="Times New Roman" w:cs="Times New Roman"/>
                <w:sz w:val="20"/>
                <w:szCs w:val="20"/>
              </w:rPr>
              <w:t>.</w:t>
            </w:r>
          </w:p>
        </w:tc>
        <w:tc>
          <w:tcPr>
            <w:tcW w:w="1529" w:type="dxa"/>
            <w:shd w:val="clear" w:color="auto" w:fill="D9D9D9" w:themeFill="background1" w:themeFillShade="D9"/>
            <w:vAlign w:val="center"/>
          </w:tcPr>
          <w:p w:rsidR="007B0DD6" w:rsidRPr="008A620E" w:rsidRDefault="007B0DD6" w:rsidP="003511CA">
            <w:pPr>
              <w:spacing w:line="276" w:lineRule="auto"/>
              <w:jc w:val="center"/>
              <w:rPr>
                <w:rFonts w:ascii="Times New Roman" w:hAnsi="Times New Roman" w:cs="Times New Roman"/>
                <w:sz w:val="20"/>
                <w:szCs w:val="20"/>
              </w:rPr>
            </w:pPr>
            <w:r w:rsidRPr="008A620E">
              <w:rPr>
                <w:rFonts w:ascii="Times New Roman" w:hAnsi="Times New Roman" w:cs="Times New Roman"/>
                <w:sz w:val="20"/>
                <w:szCs w:val="20"/>
              </w:rPr>
              <w:t>Plan 202</w:t>
            </w:r>
            <w:r w:rsidR="003511CA">
              <w:rPr>
                <w:rFonts w:ascii="Times New Roman" w:hAnsi="Times New Roman" w:cs="Times New Roman"/>
                <w:sz w:val="20"/>
                <w:szCs w:val="20"/>
              </w:rPr>
              <w:t>5</w:t>
            </w:r>
            <w:r w:rsidRPr="008A620E">
              <w:rPr>
                <w:rFonts w:ascii="Times New Roman" w:hAnsi="Times New Roman" w:cs="Times New Roman"/>
                <w:sz w:val="20"/>
                <w:szCs w:val="20"/>
              </w:rPr>
              <w:t>.</w:t>
            </w:r>
          </w:p>
        </w:tc>
        <w:tc>
          <w:tcPr>
            <w:tcW w:w="1604" w:type="dxa"/>
            <w:shd w:val="clear" w:color="auto" w:fill="D9D9D9" w:themeFill="background1" w:themeFillShade="D9"/>
            <w:vAlign w:val="center"/>
          </w:tcPr>
          <w:p w:rsidR="007B0DD6" w:rsidRPr="008A620E" w:rsidRDefault="007B0DD6" w:rsidP="003511CA">
            <w:pPr>
              <w:spacing w:line="276" w:lineRule="auto"/>
              <w:jc w:val="center"/>
              <w:rPr>
                <w:rFonts w:ascii="Times New Roman" w:hAnsi="Times New Roman" w:cs="Times New Roman"/>
                <w:sz w:val="20"/>
                <w:szCs w:val="20"/>
              </w:rPr>
            </w:pPr>
            <w:r w:rsidRPr="008A620E">
              <w:rPr>
                <w:rFonts w:ascii="Times New Roman" w:hAnsi="Times New Roman" w:cs="Times New Roman"/>
                <w:sz w:val="20"/>
                <w:szCs w:val="20"/>
              </w:rPr>
              <w:t>Plan 202</w:t>
            </w:r>
            <w:r w:rsidR="003511CA">
              <w:rPr>
                <w:rFonts w:ascii="Times New Roman" w:hAnsi="Times New Roman" w:cs="Times New Roman"/>
                <w:sz w:val="20"/>
                <w:szCs w:val="20"/>
              </w:rPr>
              <w:t>6</w:t>
            </w:r>
            <w:r w:rsidRPr="008A620E">
              <w:rPr>
                <w:rFonts w:ascii="Times New Roman" w:hAnsi="Times New Roman" w:cs="Times New Roman"/>
                <w:sz w:val="20"/>
                <w:szCs w:val="20"/>
              </w:rPr>
              <w:t>.</w:t>
            </w:r>
          </w:p>
        </w:tc>
        <w:tc>
          <w:tcPr>
            <w:tcW w:w="1356" w:type="dxa"/>
            <w:shd w:val="clear" w:color="auto" w:fill="D9D9D9" w:themeFill="background1" w:themeFillShade="D9"/>
            <w:vAlign w:val="center"/>
          </w:tcPr>
          <w:p w:rsidR="007B0DD6" w:rsidRPr="008A620E" w:rsidRDefault="007B0DD6" w:rsidP="003511CA">
            <w:pPr>
              <w:spacing w:line="276" w:lineRule="auto"/>
              <w:jc w:val="center"/>
              <w:rPr>
                <w:rFonts w:ascii="Times New Roman" w:hAnsi="Times New Roman" w:cs="Times New Roman"/>
                <w:sz w:val="20"/>
                <w:szCs w:val="20"/>
              </w:rPr>
            </w:pPr>
            <w:r w:rsidRPr="008A620E">
              <w:rPr>
                <w:rFonts w:ascii="Times New Roman" w:hAnsi="Times New Roman" w:cs="Times New Roman"/>
                <w:sz w:val="20"/>
                <w:szCs w:val="20"/>
              </w:rPr>
              <w:t>Plan 202</w:t>
            </w:r>
            <w:r w:rsidR="003511CA">
              <w:rPr>
                <w:rFonts w:ascii="Times New Roman" w:hAnsi="Times New Roman" w:cs="Times New Roman"/>
                <w:sz w:val="20"/>
                <w:szCs w:val="20"/>
              </w:rPr>
              <w:t>7</w:t>
            </w:r>
            <w:r w:rsidRPr="008A620E">
              <w:rPr>
                <w:rFonts w:ascii="Times New Roman" w:hAnsi="Times New Roman" w:cs="Times New Roman"/>
                <w:sz w:val="20"/>
                <w:szCs w:val="20"/>
              </w:rPr>
              <w:t>.</w:t>
            </w:r>
          </w:p>
        </w:tc>
        <w:tc>
          <w:tcPr>
            <w:tcW w:w="1356" w:type="dxa"/>
            <w:shd w:val="clear" w:color="auto" w:fill="D9D9D9" w:themeFill="background1" w:themeFillShade="D9"/>
            <w:vAlign w:val="center"/>
          </w:tcPr>
          <w:p w:rsidR="007B0DD6" w:rsidRPr="008A620E" w:rsidRDefault="007B0DD6" w:rsidP="003511CA">
            <w:pPr>
              <w:spacing w:line="276" w:lineRule="auto"/>
              <w:jc w:val="center"/>
              <w:rPr>
                <w:rFonts w:ascii="Times New Roman" w:hAnsi="Times New Roman" w:cs="Times New Roman"/>
                <w:sz w:val="20"/>
                <w:szCs w:val="20"/>
              </w:rPr>
            </w:pPr>
            <w:r w:rsidRPr="008A620E">
              <w:rPr>
                <w:rFonts w:ascii="Times New Roman" w:hAnsi="Times New Roman" w:cs="Times New Roman"/>
                <w:sz w:val="20"/>
                <w:szCs w:val="20"/>
              </w:rPr>
              <w:t>Plan 202</w:t>
            </w:r>
            <w:r w:rsidR="003511CA">
              <w:rPr>
                <w:rFonts w:ascii="Times New Roman" w:hAnsi="Times New Roman" w:cs="Times New Roman"/>
                <w:sz w:val="20"/>
                <w:szCs w:val="20"/>
              </w:rPr>
              <w:t>8</w:t>
            </w:r>
            <w:r w:rsidRPr="008A620E">
              <w:rPr>
                <w:rFonts w:ascii="Times New Roman" w:hAnsi="Times New Roman" w:cs="Times New Roman"/>
                <w:sz w:val="20"/>
                <w:szCs w:val="20"/>
              </w:rPr>
              <w:t>.</w:t>
            </w:r>
          </w:p>
        </w:tc>
      </w:tr>
      <w:tr w:rsidR="007B0DD6" w:rsidRPr="008A620E" w:rsidTr="00F30CDB">
        <w:tc>
          <w:tcPr>
            <w:tcW w:w="1809" w:type="dxa"/>
          </w:tcPr>
          <w:p w:rsidR="007B0DD6" w:rsidRPr="008A620E" w:rsidRDefault="007B0DD6" w:rsidP="00F30CDB">
            <w:pPr>
              <w:spacing w:line="276" w:lineRule="auto"/>
              <w:jc w:val="center"/>
              <w:rPr>
                <w:rFonts w:ascii="Times New Roman" w:hAnsi="Times New Roman" w:cs="Times New Roman"/>
                <w:sz w:val="20"/>
                <w:szCs w:val="20"/>
              </w:rPr>
            </w:pPr>
            <w:r w:rsidRPr="008A620E">
              <w:rPr>
                <w:rFonts w:ascii="Times New Roman" w:hAnsi="Times New Roman" w:cs="Times New Roman"/>
                <w:sz w:val="20"/>
                <w:szCs w:val="20"/>
              </w:rPr>
              <w:t>Rashodi razvojne proračunske komponente</w:t>
            </w:r>
          </w:p>
        </w:tc>
        <w:tc>
          <w:tcPr>
            <w:tcW w:w="1029" w:type="dxa"/>
          </w:tcPr>
          <w:p w:rsidR="007B0DD6" w:rsidRPr="008A620E" w:rsidRDefault="008F3F19" w:rsidP="00F30CDB">
            <w:pPr>
              <w:jc w:val="right"/>
              <w:rPr>
                <w:rFonts w:ascii="Times New Roman" w:hAnsi="Times New Roman" w:cs="Times New Roman"/>
                <w:sz w:val="20"/>
                <w:szCs w:val="20"/>
              </w:rPr>
            </w:pPr>
            <w:r>
              <w:rPr>
                <w:rFonts w:ascii="Times New Roman" w:hAnsi="Times New Roman" w:cs="Times New Roman"/>
                <w:sz w:val="20"/>
                <w:szCs w:val="20"/>
              </w:rPr>
              <w:t>42.747,84</w:t>
            </w:r>
          </w:p>
        </w:tc>
        <w:tc>
          <w:tcPr>
            <w:tcW w:w="1529" w:type="dxa"/>
            <w:shd w:val="clear" w:color="auto" w:fill="FFFFFF" w:themeFill="background1"/>
          </w:tcPr>
          <w:p w:rsidR="007B0DD6" w:rsidRPr="008A620E" w:rsidRDefault="003511CA" w:rsidP="00F30CDB">
            <w:pPr>
              <w:spacing w:line="276" w:lineRule="auto"/>
              <w:jc w:val="right"/>
              <w:rPr>
                <w:rFonts w:ascii="Times New Roman" w:hAnsi="Times New Roman" w:cs="Times New Roman"/>
                <w:sz w:val="20"/>
                <w:szCs w:val="20"/>
              </w:rPr>
            </w:pPr>
            <w:r>
              <w:rPr>
                <w:rFonts w:ascii="Times New Roman" w:hAnsi="Times New Roman" w:cs="Times New Roman"/>
                <w:sz w:val="20"/>
                <w:szCs w:val="20"/>
              </w:rPr>
              <w:t>15.262</w:t>
            </w:r>
          </w:p>
        </w:tc>
        <w:tc>
          <w:tcPr>
            <w:tcW w:w="1604" w:type="dxa"/>
          </w:tcPr>
          <w:p w:rsidR="007B0DD6" w:rsidRPr="008A620E" w:rsidRDefault="007B0DD6" w:rsidP="00F30CDB">
            <w:pPr>
              <w:spacing w:line="276" w:lineRule="auto"/>
              <w:jc w:val="right"/>
              <w:rPr>
                <w:rFonts w:ascii="Times New Roman" w:hAnsi="Times New Roman" w:cs="Times New Roman"/>
                <w:sz w:val="20"/>
                <w:szCs w:val="20"/>
              </w:rPr>
            </w:pPr>
            <w:r w:rsidRPr="008A620E">
              <w:rPr>
                <w:rFonts w:ascii="Times New Roman" w:hAnsi="Times New Roman" w:cs="Times New Roman"/>
                <w:sz w:val="20"/>
                <w:szCs w:val="20"/>
              </w:rPr>
              <w:t>6.200</w:t>
            </w:r>
          </w:p>
        </w:tc>
        <w:tc>
          <w:tcPr>
            <w:tcW w:w="1356" w:type="dxa"/>
          </w:tcPr>
          <w:p w:rsidR="007B0DD6" w:rsidRPr="008A620E" w:rsidRDefault="007B0DD6" w:rsidP="00F30CDB">
            <w:pPr>
              <w:spacing w:line="276" w:lineRule="auto"/>
              <w:jc w:val="right"/>
              <w:rPr>
                <w:rFonts w:ascii="Times New Roman" w:hAnsi="Times New Roman" w:cs="Times New Roman"/>
                <w:sz w:val="20"/>
                <w:szCs w:val="20"/>
              </w:rPr>
            </w:pPr>
            <w:r w:rsidRPr="008A620E">
              <w:rPr>
                <w:rFonts w:ascii="Times New Roman" w:hAnsi="Times New Roman" w:cs="Times New Roman"/>
                <w:sz w:val="20"/>
                <w:szCs w:val="20"/>
              </w:rPr>
              <w:t>8.900</w:t>
            </w:r>
          </w:p>
        </w:tc>
        <w:tc>
          <w:tcPr>
            <w:tcW w:w="1356" w:type="dxa"/>
          </w:tcPr>
          <w:p w:rsidR="007B0DD6" w:rsidRPr="008A620E" w:rsidRDefault="007B0DD6" w:rsidP="00F30CDB">
            <w:pPr>
              <w:spacing w:line="276" w:lineRule="auto"/>
              <w:jc w:val="right"/>
              <w:rPr>
                <w:rFonts w:ascii="Times New Roman" w:hAnsi="Times New Roman" w:cs="Times New Roman"/>
                <w:sz w:val="20"/>
                <w:szCs w:val="20"/>
              </w:rPr>
            </w:pPr>
          </w:p>
        </w:tc>
      </w:tr>
      <w:tr w:rsidR="007B0DD6" w:rsidRPr="004D426C" w:rsidTr="00F30CDB">
        <w:tc>
          <w:tcPr>
            <w:tcW w:w="1809" w:type="dxa"/>
          </w:tcPr>
          <w:p w:rsidR="007B0DD6" w:rsidRPr="008A620E" w:rsidRDefault="007B0DD6" w:rsidP="00F30CDB">
            <w:pPr>
              <w:spacing w:line="276" w:lineRule="auto"/>
              <w:jc w:val="center"/>
              <w:rPr>
                <w:rFonts w:ascii="Times New Roman" w:hAnsi="Times New Roman" w:cs="Times New Roman"/>
                <w:sz w:val="20"/>
                <w:szCs w:val="20"/>
              </w:rPr>
            </w:pPr>
            <w:r w:rsidRPr="008A620E">
              <w:rPr>
                <w:rFonts w:ascii="Times New Roman" w:hAnsi="Times New Roman" w:cs="Times New Roman"/>
                <w:sz w:val="20"/>
                <w:szCs w:val="20"/>
              </w:rPr>
              <w:t>Rashodi izvedbene proračunske komponente</w:t>
            </w:r>
          </w:p>
        </w:tc>
        <w:tc>
          <w:tcPr>
            <w:tcW w:w="1029" w:type="dxa"/>
          </w:tcPr>
          <w:p w:rsidR="007B0DD6" w:rsidRPr="008A620E" w:rsidRDefault="008F3F19" w:rsidP="00F30CDB">
            <w:pPr>
              <w:jc w:val="right"/>
              <w:rPr>
                <w:rFonts w:ascii="Times New Roman" w:hAnsi="Times New Roman" w:cs="Times New Roman"/>
                <w:sz w:val="20"/>
                <w:szCs w:val="20"/>
              </w:rPr>
            </w:pPr>
            <w:r>
              <w:rPr>
                <w:rFonts w:ascii="Times New Roman" w:hAnsi="Times New Roman" w:cs="Times New Roman"/>
                <w:sz w:val="20"/>
                <w:szCs w:val="20"/>
              </w:rPr>
              <w:t>46.700,97</w:t>
            </w:r>
          </w:p>
        </w:tc>
        <w:tc>
          <w:tcPr>
            <w:tcW w:w="1529" w:type="dxa"/>
            <w:shd w:val="clear" w:color="auto" w:fill="FFFFFF" w:themeFill="background1"/>
          </w:tcPr>
          <w:p w:rsidR="007B0DD6" w:rsidRPr="008A620E" w:rsidRDefault="003511CA" w:rsidP="00F30CDB">
            <w:pPr>
              <w:spacing w:line="276" w:lineRule="auto"/>
              <w:jc w:val="right"/>
              <w:rPr>
                <w:rFonts w:ascii="Times New Roman" w:hAnsi="Times New Roman" w:cs="Times New Roman"/>
                <w:sz w:val="20"/>
                <w:szCs w:val="20"/>
              </w:rPr>
            </w:pPr>
            <w:r>
              <w:rPr>
                <w:rFonts w:ascii="Times New Roman" w:hAnsi="Times New Roman" w:cs="Times New Roman"/>
                <w:sz w:val="20"/>
                <w:szCs w:val="20"/>
              </w:rPr>
              <w:t>93.200</w:t>
            </w:r>
          </w:p>
        </w:tc>
        <w:tc>
          <w:tcPr>
            <w:tcW w:w="1604" w:type="dxa"/>
          </w:tcPr>
          <w:p w:rsidR="007B0DD6" w:rsidRPr="008A620E" w:rsidRDefault="007B0DD6" w:rsidP="00F30CDB">
            <w:pPr>
              <w:spacing w:line="276" w:lineRule="auto"/>
              <w:jc w:val="right"/>
              <w:rPr>
                <w:rFonts w:ascii="Times New Roman" w:hAnsi="Times New Roman" w:cs="Times New Roman"/>
                <w:sz w:val="20"/>
                <w:szCs w:val="20"/>
              </w:rPr>
            </w:pPr>
            <w:r w:rsidRPr="008A620E">
              <w:rPr>
                <w:rFonts w:ascii="Times New Roman" w:hAnsi="Times New Roman" w:cs="Times New Roman"/>
                <w:sz w:val="20"/>
                <w:szCs w:val="20"/>
              </w:rPr>
              <w:t>104.984</w:t>
            </w:r>
          </w:p>
        </w:tc>
        <w:tc>
          <w:tcPr>
            <w:tcW w:w="1356" w:type="dxa"/>
          </w:tcPr>
          <w:p w:rsidR="007B0DD6" w:rsidRPr="004D426C" w:rsidRDefault="007B0DD6" w:rsidP="00F30CDB">
            <w:pPr>
              <w:spacing w:line="276" w:lineRule="auto"/>
              <w:jc w:val="right"/>
              <w:rPr>
                <w:rFonts w:ascii="Times New Roman" w:hAnsi="Times New Roman" w:cs="Times New Roman"/>
                <w:sz w:val="20"/>
                <w:szCs w:val="20"/>
              </w:rPr>
            </w:pPr>
            <w:r w:rsidRPr="008A620E">
              <w:rPr>
                <w:rFonts w:ascii="Times New Roman" w:hAnsi="Times New Roman" w:cs="Times New Roman"/>
                <w:sz w:val="20"/>
                <w:szCs w:val="20"/>
              </w:rPr>
              <w:t>109.590</w:t>
            </w:r>
          </w:p>
        </w:tc>
        <w:tc>
          <w:tcPr>
            <w:tcW w:w="1356" w:type="dxa"/>
          </w:tcPr>
          <w:p w:rsidR="007B0DD6" w:rsidRPr="004D426C" w:rsidRDefault="007B0DD6" w:rsidP="00F30CDB">
            <w:pPr>
              <w:spacing w:line="276" w:lineRule="auto"/>
              <w:jc w:val="right"/>
              <w:rPr>
                <w:rFonts w:ascii="Times New Roman" w:hAnsi="Times New Roman" w:cs="Times New Roman"/>
                <w:sz w:val="20"/>
                <w:szCs w:val="20"/>
              </w:rPr>
            </w:pPr>
          </w:p>
        </w:tc>
      </w:tr>
    </w:tbl>
    <w:p w:rsidR="007B0DD6" w:rsidRPr="004D426C" w:rsidRDefault="007B0DD6" w:rsidP="007B0DD6">
      <w:pPr>
        <w:spacing w:line="276" w:lineRule="auto"/>
        <w:jc w:val="both"/>
        <w:rPr>
          <w:rFonts w:ascii="Times New Roman" w:hAnsi="Times New Roman" w:cs="Times New Roman"/>
          <w:sz w:val="24"/>
          <w:szCs w:val="24"/>
        </w:rPr>
      </w:pPr>
    </w:p>
    <w:p w:rsidR="007B0DD6" w:rsidRPr="004D426C" w:rsidRDefault="007B0DD6" w:rsidP="007B0DD6">
      <w:pPr>
        <w:spacing w:line="276" w:lineRule="auto"/>
        <w:jc w:val="both"/>
        <w:rPr>
          <w:rFonts w:ascii="Times New Roman" w:hAnsi="Times New Roman" w:cs="Times New Roman"/>
          <w:sz w:val="24"/>
          <w:szCs w:val="24"/>
        </w:rPr>
      </w:pPr>
    </w:p>
    <w:p w:rsidR="007B0DD6" w:rsidRPr="00C95E5F" w:rsidRDefault="0056180E" w:rsidP="007B0DD6">
      <w:pPr>
        <w:spacing w:line="276" w:lineRule="auto"/>
        <w:jc w:val="both"/>
        <w:rPr>
          <w:rFonts w:ascii="Times New Roman" w:hAnsi="Times New Roman" w:cs="Times New Roman"/>
          <w:b/>
          <w:sz w:val="24"/>
          <w:szCs w:val="24"/>
        </w:rPr>
      </w:pPr>
      <w:r w:rsidRPr="00C95E5F">
        <w:rPr>
          <w:rFonts w:ascii="Times New Roman" w:hAnsi="Times New Roman" w:cs="Times New Roman"/>
          <w:b/>
          <w:sz w:val="24"/>
          <w:szCs w:val="24"/>
        </w:rPr>
        <w:lastRenderedPageBreak/>
        <w:t>U okviru</w:t>
      </w:r>
      <w:r w:rsidR="00731C7D">
        <w:rPr>
          <w:rFonts w:ascii="Times New Roman" w:hAnsi="Times New Roman" w:cs="Times New Roman"/>
          <w:b/>
          <w:sz w:val="24"/>
          <w:szCs w:val="24"/>
        </w:rPr>
        <w:t xml:space="preserve"> aktivnosti A622152 planiran je</w:t>
      </w:r>
      <w:r w:rsidR="007571C7">
        <w:rPr>
          <w:rFonts w:ascii="Times New Roman" w:hAnsi="Times New Roman" w:cs="Times New Roman"/>
          <w:b/>
          <w:sz w:val="24"/>
          <w:szCs w:val="24"/>
        </w:rPr>
        <w:t xml:space="preserve"> </w:t>
      </w:r>
      <w:r w:rsidR="00731C7D">
        <w:rPr>
          <w:rFonts w:ascii="Times New Roman" w:hAnsi="Times New Roman" w:cs="Times New Roman"/>
          <w:b/>
          <w:sz w:val="24"/>
          <w:szCs w:val="24"/>
        </w:rPr>
        <w:t xml:space="preserve">iz </w:t>
      </w:r>
      <w:r w:rsidRPr="00C95E5F">
        <w:rPr>
          <w:rFonts w:ascii="Times New Roman" w:hAnsi="Times New Roman" w:cs="Times New Roman"/>
          <w:b/>
          <w:sz w:val="24"/>
          <w:szCs w:val="24"/>
        </w:rPr>
        <w:t>izvor</w:t>
      </w:r>
      <w:r w:rsidR="00731C7D">
        <w:rPr>
          <w:rFonts w:ascii="Times New Roman" w:hAnsi="Times New Roman" w:cs="Times New Roman"/>
          <w:b/>
          <w:sz w:val="24"/>
          <w:szCs w:val="24"/>
        </w:rPr>
        <w:t>a</w:t>
      </w:r>
      <w:r w:rsidRPr="00C95E5F">
        <w:rPr>
          <w:rFonts w:ascii="Times New Roman" w:hAnsi="Times New Roman" w:cs="Times New Roman"/>
          <w:b/>
          <w:sz w:val="24"/>
          <w:szCs w:val="24"/>
        </w:rPr>
        <w:t xml:space="preserve"> 563 projekt unutar Poziva „Znanstveni centri izvrsnosti“ PK 1.1.10.</w:t>
      </w:r>
    </w:p>
    <w:p w:rsidR="0056180E" w:rsidRDefault="0056180E" w:rsidP="007B0DD6">
      <w:pPr>
        <w:spacing w:line="276" w:lineRule="auto"/>
        <w:jc w:val="both"/>
        <w:rPr>
          <w:rFonts w:ascii="Times New Roman" w:hAnsi="Times New Roman" w:cs="Times New Roman"/>
          <w:sz w:val="24"/>
          <w:szCs w:val="24"/>
        </w:rPr>
      </w:pPr>
      <w:r>
        <w:rPr>
          <w:rFonts w:ascii="Times New Roman" w:hAnsi="Times New Roman" w:cs="Times New Roman"/>
          <w:sz w:val="24"/>
          <w:szCs w:val="24"/>
        </w:rPr>
        <w:t>Voditelj projekta je Sveučilište u Zagrebu Agronomski fakultet. Projekt traje do 31.12.2026. godine.</w:t>
      </w:r>
    </w:p>
    <w:p w:rsidR="00C95E5F" w:rsidRDefault="00C95E5F" w:rsidP="00C95E5F">
      <w:pPr>
        <w:spacing w:line="276" w:lineRule="auto"/>
        <w:jc w:val="both"/>
        <w:rPr>
          <w:rFonts w:ascii="Times New Roman" w:hAnsi="Times New Roman" w:cs="Times New Roman"/>
          <w:sz w:val="24"/>
          <w:szCs w:val="24"/>
        </w:rPr>
      </w:pPr>
      <w:r w:rsidRPr="00D02687">
        <w:rPr>
          <w:rFonts w:ascii="Times New Roman" w:hAnsi="Times New Roman" w:cs="Times New Roman"/>
          <w:sz w:val="24"/>
          <w:szCs w:val="24"/>
        </w:rPr>
        <w:t>Cilj istraživanja je smanjenje genetske ranjivosti povećanjem genetske varijabilnosti daljnjom agronomskom karakterizacijom i genotipizacijom najvažnijih domaćih populacija kukuruza zubana i tvrdunaca. Istovremeno će se provesti haploidizacija i dihaploidizacija domaćih populacija kukuruza u svrhu dobivanja samooplodnih (inbred) linija kukuruza koje bi se mogle direktno uključiti u aktualne oplemenjivačke programe. Paralelno će se razvijati u Hrvatskoj zanemareni oplemenjivački program „kukuruz za hranu“ (</w:t>
      </w:r>
      <w:r w:rsidRPr="00D02687">
        <w:rPr>
          <w:rFonts w:ascii="Times New Roman" w:hAnsi="Times New Roman" w:cs="Times New Roman"/>
          <w:i/>
          <w:sz w:val="24"/>
          <w:szCs w:val="24"/>
        </w:rPr>
        <w:t>corn for food</w:t>
      </w:r>
      <w:r w:rsidRPr="00D02687">
        <w:rPr>
          <w:rFonts w:ascii="Times New Roman" w:hAnsi="Times New Roman" w:cs="Times New Roman"/>
          <w:sz w:val="24"/>
          <w:szCs w:val="24"/>
        </w:rPr>
        <w:t>) fenotipskom i genotipskom karakterizacijom tvrdunaca, šećeraca i kokičara uključujući određivanje nutritivne vrijednosti zrna prije svega sadržaja i bioraspoloživosti karotenoida i tokoferola</w:t>
      </w:r>
    </w:p>
    <w:p w:rsidR="00C95E5F" w:rsidRPr="00C95E5F" w:rsidRDefault="00C95E5F" w:rsidP="00C95E5F">
      <w:pPr>
        <w:spacing w:after="0" w:line="240" w:lineRule="auto"/>
        <w:jc w:val="both"/>
        <w:rPr>
          <w:rFonts w:ascii="Times New Roman" w:hAnsi="Times New Roman" w:cs="Times New Roman"/>
          <w:bCs/>
          <w:sz w:val="24"/>
          <w:szCs w:val="24"/>
        </w:rPr>
      </w:pPr>
      <w:r w:rsidRPr="00C95E5F">
        <w:rPr>
          <w:rFonts w:ascii="Times New Roman" w:hAnsi="Times New Roman" w:cs="Times New Roman"/>
          <w:bCs/>
          <w:sz w:val="24"/>
          <w:szCs w:val="24"/>
        </w:rPr>
        <w:t xml:space="preserve">Aktivnosti djelatnika </w:t>
      </w:r>
      <w:r>
        <w:rPr>
          <w:rFonts w:ascii="Times New Roman" w:hAnsi="Times New Roman" w:cs="Times New Roman"/>
          <w:bCs/>
          <w:sz w:val="24"/>
          <w:szCs w:val="24"/>
        </w:rPr>
        <w:t xml:space="preserve">Instituta </w:t>
      </w:r>
      <w:r w:rsidRPr="00C95E5F">
        <w:rPr>
          <w:rFonts w:ascii="Times New Roman" w:hAnsi="Times New Roman" w:cs="Times New Roman"/>
          <w:bCs/>
          <w:sz w:val="24"/>
          <w:szCs w:val="24"/>
        </w:rPr>
        <w:t>u radnoj skupinini (RS) kukuruz</w:t>
      </w:r>
      <w:r>
        <w:rPr>
          <w:rFonts w:ascii="Times New Roman" w:hAnsi="Times New Roman" w:cs="Times New Roman"/>
          <w:bCs/>
          <w:sz w:val="24"/>
          <w:szCs w:val="24"/>
        </w:rPr>
        <w:t xml:space="preserve"> su sljedeće:</w:t>
      </w:r>
    </w:p>
    <w:p w:rsidR="00C95E5F" w:rsidRPr="00D02687" w:rsidRDefault="00C95E5F" w:rsidP="00C95E5F">
      <w:pPr>
        <w:spacing w:after="0" w:line="240" w:lineRule="auto"/>
        <w:jc w:val="both"/>
        <w:rPr>
          <w:rFonts w:ascii="Times New Roman" w:hAnsi="Times New Roman" w:cs="Times New Roman"/>
          <w:b/>
          <w:bCs/>
          <w:sz w:val="24"/>
          <w:szCs w:val="24"/>
        </w:rPr>
      </w:pPr>
    </w:p>
    <w:p w:rsidR="00C95E5F" w:rsidRPr="00D02687" w:rsidRDefault="00C95E5F" w:rsidP="00C95E5F">
      <w:pPr>
        <w:spacing w:after="0" w:line="240" w:lineRule="auto"/>
        <w:jc w:val="both"/>
        <w:rPr>
          <w:rFonts w:ascii="Times New Roman" w:hAnsi="Times New Roman" w:cs="Times New Roman"/>
          <w:i/>
          <w:iCs/>
          <w:sz w:val="24"/>
          <w:szCs w:val="24"/>
        </w:rPr>
      </w:pPr>
      <w:r w:rsidRPr="00D02687">
        <w:rPr>
          <w:rFonts w:ascii="Times New Roman" w:hAnsi="Times New Roman" w:cs="Times New Roman"/>
          <w:i/>
          <w:iCs/>
          <w:sz w:val="24"/>
          <w:szCs w:val="24"/>
        </w:rPr>
        <w:t>1. Izvođenje vrhunskih istraživanja u jednom ili više tematskih prioritetnih područja S3</w:t>
      </w:r>
    </w:p>
    <w:p w:rsidR="00C95E5F" w:rsidRPr="00D02687" w:rsidRDefault="00C95E5F" w:rsidP="00C95E5F">
      <w:pPr>
        <w:autoSpaceDE w:val="0"/>
        <w:autoSpaceDN w:val="0"/>
        <w:adjustRightInd w:val="0"/>
        <w:spacing w:after="0" w:line="240" w:lineRule="auto"/>
        <w:jc w:val="both"/>
        <w:rPr>
          <w:rFonts w:ascii="Times New Roman" w:hAnsi="Times New Roman" w:cs="Times New Roman"/>
          <w:sz w:val="24"/>
          <w:szCs w:val="24"/>
        </w:rPr>
      </w:pPr>
      <w:r w:rsidRPr="00D02687">
        <w:rPr>
          <w:rFonts w:ascii="Times New Roman" w:hAnsi="Times New Roman" w:cs="Times New Roman"/>
          <w:sz w:val="24"/>
          <w:szCs w:val="24"/>
        </w:rPr>
        <w:t>Očuvanje, umnožavanje i razvoj genetskih izvora kukuruza; Genotipizacija i (di)haploidizacija domaćih populacija; Fenotipizacija – poljski pokusi i kemijske analize domaćih populacija i inbred linija tvrdunca, šećerca i kokičara</w:t>
      </w:r>
    </w:p>
    <w:p w:rsidR="00C95E5F" w:rsidRPr="00D02687" w:rsidRDefault="00C95E5F" w:rsidP="00C95E5F">
      <w:pPr>
        <w:autoSpaceDE w:val="0"/>
        <w:autoSpaceDN w:val="0"/>
        <w:adjustRightInd w:val="0"/>
        <w:spacing w:after="0" w:line="240" w:lineRule="auto"/>
        <w:jc w:val="both"/>
        <w:rPr>
          <w:rFonts w:ascii="Times New Roman" w:hAnsi="Times New Roman" w:cs="Times New Roman"/>
          <w:sz w:val="24"/>
          <w:szCs w:val="24"/>
        </w:rPr>
      </w:pPr>
    </w:p>
    <w:p w:rsidR="00C95E5F" w:rsidRPr="00D02687" w:rsidRDefault="00C95E5F" w:rsidP="00C95E5F">
      <w:pPr>
        <w:autoSpaceDE w:val="0"/>
        <w:autoSpaceDN w:val="0"/>
        <w:adjustRightInd w:val="0"/>
        <w:spacing w:after="0" w:line="240" w:lineRule="auto"/>
        <w:jc w:val="both"/>
        <w:rPr>
          <w:rFonts w:ascii="Times New Roman" w:hAnsi="Times New Roman" w:cs="Times New Roman"/>
          <w:i/>
          <w:iCs/>
          <w:sz w:val="24"/>
          <w:szCs w:val="24"/>
        </w:rPr>
      </w:pPr>
      <w:r w:rsidRPr="00D02687">
        <w:rPr>
          <w:rFonts w:ascii="Times New Roman" w:hAnsi="Times New Roman" w:cs="Times New Roman"/>
          <w:i/>
          <w:iCs/>
          <w:sz w:val="24"/>
          <w:szCs w:val="24"/>
        </w:rPr>
        <w:t>2. Aktivnosti međunarodne mobilnosti</w:t>
      </w:r>
    </w:p>
    <w:p w:rsidR="00C95E5F" w:rsidRPr="00D02687" w:rsidRDefault="00C95E5F" w:rsidP="00C95E5F">
      <w:pPr>
        <w:spacing w:after="0" w:line="240" w:lineRule="auto"/>
        <w:jc w:val="both"/>
        <w:rPr>
          <w:rFonts w:ascii="Times New Roman" w:eastAsia="Times New Roman" w:hAnsi="Times New Roman" w:cs="Times New Roman"/>
          <w:color w:val="000000"/>
          <w:sz w:val="24"/>
          <w:szCs w:val="24"/>
        </w:rPr>
      </w:pPr>
      <w:r w:rsidRPr="00D02687">
        <w:rPr>
          <w:rFonts w:ascii="Times New Roman" w:eastAsia="Times New Roman" w:hAnsi="Times New Roman" w:cs="Times New Roman"/>
          <w:color w:val="000000"/>
          <w:sz w:val="24"/>
          <w:szCs w:val="24"/>
        </w:rPr>
        <w:t xml:space="preserve">Odlazak istraživača u inozemstvo radi znanstvene suradnje i rada na zajedničkoj publikacijiiz područja oplemenjivanja bilja na stranom sveučilištu više od 31 dan. </w:t>
      </w:r>
    </w:p>
    <w:p w:rsidR="00C95E5F" w:rsidRPr="00D02687" w:rsidRDefault="00C95E5F" w:rsidP="00C95E5F">
      <w:pPr>
        <w:autoSpaceDE w:val="0"/>
        <w:autoSpaceDN w:val="0"/>
        <w:adjustRightInd w:val="0"/>
        <w:spacing w:after="0" w:line="240" w:lineRule="auto"/>
        <w:jc w:val="both"/>
        <w:rPr>
          <w:rFonts w:ascii="Times New Roman" w:hAnsi="Times New Roman" w:cs="Times New Roman"/>
          <w:i/>
          <w:iCs/>
          <w:sz w:val="24"/>
          <w:szCs w:val="24"/>
        </w:rPr>
      </w:pPr>
    </w:p>
    <w:p w:rsidR="00C95E5F" w:rsidRPr="00D02687" w:rsidRDefault="00C95E5F" w:rsidP="00C95E5F">
      <w:pPr>
        <w:autoSpaceDE w:val="0"/>
        <w:autoSpaceDN w:val="0"/>
        <w:adjustRightInd w:val="0"/>
        <w:spacing w:after="0" w:line="240" w:lineRule="auto"/>
        <w:jc w:val="both"/>
        <w:rPr>
          <w:rFonts w:ascii="Times New Roman" w:hAnsi="Times New Roman" w:cs="Times New Roman"/>
          <w:i/>
          <w:iCs/>
          <w:sz w:val="24"/>
          <w:szCs w:val="24"/>
        </w:rPr>
      </w:pPr>
      <w:r w:rsidRPr="00D02687">
        <w:rPr>
          <w:rFonts w:ascii="Times New Roman" w:hAnsi="Times New Roman" w:cs="Times New Roman"/>
          <w:i/>
          <w:iCs/>
          <w:sz w:val="24"/>
          <w:szCs w:val="24"/>
        </w:rPr>
        <w:t>3. Izobrazba i usavršavanje osoblja ZCI-ja</w:t>
      </w:r>
    </w:p>
    <w:p w:rsidR="00C95E5F" w:rsidRPr="00D02687" w:rsidRDefault="00C95E5F" w:rsidP="00C95E5F">
      <w:pPr>
        <w:spacing w:after="0" w:line="240" w:lineRule="auto"/>
        <w:jc w:val="both"/>
        <w:rPr>
          <w:rFonts w:ascii="Times New Roman" w:eastAsia="Times New Roman" w:hAnsi="Times New Roman" w:cs="Times New Roman"/>
          <w:color w:val="000000"/>
          <w:sz w:val="24"/>
          <w:szCs w:val="24"/>
        </w:rPr>
      </w:pPr>
      <w:r w:rsidRPr="00D02687">
        <w:rPr>
          <w:rFonts w:ascii="Times New Roman" w:eastAsia="Times New Roman" w:hAnsi="Times New Roman" w:cs="Times New Roman"/>
          <w:color w:val="000000"/>
          <w:sz w:val="24"/>
          <w:szCs w:val="24"/>
        </w:rPr>
        <w:t>S</w:t>
      </w:r>
      <w:r w:rsidRPr="00DE1764">
        <w:rPr>
          <w:rFonts w:ascii="Times New Roman" w:eastAsia="Times New Roman" w:hAnsi="Times New Roman" w:cs="Times New Roman"/>
          <w:color w:val="000000"/>
          <w:sz w:val="24"/>
          <w:szCs w:val="24"/>
        </w:rPr>
        <w:t>udjelova</w:t>
      </w:r>
      <w:r w:rsidRPr="00D02687">
        <w:rPr>
          <w:rFonts w:ascii="Times New Roman" w:eastAsia="Times New Roman" w:hAnsi="Times New Roman" w:cs="Times New Roman"/>
          <w:color w:val="000000"/>
          <w:sz w:val="24"/>
          <w:szCs w:val="24"/>
        </w:rPr>
        <w:t xml:space="preserve">nje </w:t>
      </w:r>
      <w:r w:rsidRPr="00DE1764">
        <w:rPr>
          <w:rFonts w:ascii="Times New Roman" w:eastAsia="Times New Roman" w:hAnsi="Times New Roman" w:cs="Times New Roman"/>
          <w:color w:val="000000"/>
          <w:sz w:val="24"/>
          <w:szCs w:val="24"/>
        </w:rPr>
        <w:t xml:space="preserve"> na stručnom usavršavanju u području analize molekularnih podataka biljnih genetskih izvora, organiziranom od strane međunarodne institucije. </w:t>
      </w:r>
    </w:p>
    <w:p w:rsidR="00C95E5F" w:rsidRPr="00D02687" w:rsidRDefault="00C95E5F" w:rsidP="00C95E5F">
      <w:pPr>
        <w:autoSpaceDE w:val="0"/>
        <w:autoSpaceDN w:val="0"/>
        <w:adjustRightInd w:val="0"/>
        <w:spacing w:after="0" w:line="240" w:lineRule="auto"/>
        <w:jc w:val="both"/>
        <w:rPr>
          <w:rFonts w:ascii="Times New Roman" w:hAnsi="Times New Roman" w:cs="Times New Roman"/>
          <w:sz w:val="24"/>
          <w:szCs w:val="24"/>
        </w:rPr>
      </w:pPr>
    </w:p>
    <w:p w:rsidR="00C95E5F" w:rsidRPr="00D02687" w:rsidRDefault="00C95E5F" w:rsidP="00C95E5F">
      <w:pPr>
        <w:autoSpaceDE w:val="0"/>
        <w:autoSpaceDN w:val="0"/>
        <w:adjustRightInd w:val="0"/>
        <w:spacing w:after="0" w:line="240" w:lineRule="auto"/>
        <w:jc w:val="both"/>
        <w:rPr>
          <w:rFonts w:ascii="Times New Roman" w:hAnsi="Times New Roman" w:cs="Times New Roman"/>
          <w:i/>
          <w:iCs/>
          <w:sz w:val="24"/>
          <w:szCs w:val="24"/>
          <w:lang w:val="de-DE"/>
        </w:rPr>
      </w:pPr>
      <w:r w:rsidRPr="00D02687">
        <w:rPr>
          <w:rFonts w:ascii="Times New Roman" w:hAnsi="Times New Roman" w:cs="Times New Roman"/>
          <w:i/>
          <w:iCs/>
          <w:sz w:val="24"/>
          <w:szCs w:val="24"/>
          <w:lang w:val="de-DE"/>
        </w:rPr>
        <w:t>4. Aktivnosti vezane za transfer znanja i tehnologije</w:t>
      </w:r>
    </w:p>
    <w:p w:rsidR="00C95E5F" w:rsidRPr="00D02687" w:rsidRDefault="00C95E5F" w:rsidP="00C95E5F">
      <w:pPr>
        <w:autoSpaceDE w:val="0"/>
        <w:autoSpaceDN w:val="0"/>
        <w:adjustRightInd w:val="0"/>
        <w:spacing w:after="0" w:line="240" w:lineRule="auto"/>
        <w:jc w:val="both"/>
        <w:rPr>
          <w:rFonts w:ascii="Times New Roman" w:hAnsi="Times New Roman" w:cs="Times New Roman"/>
          <w:sz w:val="24"/>
          <w:szCs w:val="24"/>
        </w:rPr>
      </w:pPr>
      <w:r w:rsidRPr="00D02687">
        <w:rPr>
          <w:rFonts w:ascii="Times New Roman" w:hAnsi="Times New Roman" w:cs="Times New Roman"/>
          <w:sz w:val="24"/>
          <w:szCs w:val="24"/>
        </w:rPr>
        <w:t>Poljski pokusi s ciljem definiranja proizvodnog potencijala novorazvijenih genotipova. Navedena suradnja provesti će se kod minimalno dva gospodarska subjekta koja se bave komercijalnom proizvodnjom kukuruza.</w:t>
      </w:r>
    </w:p>
    <w:p w:rsidR="00C95E5F" w:rsidRPr="00D02687" w:rsidRDefault="00C95E5F" w:rsidP="00C95E5F">
      <w:pPr>
        <w:autoSpaceDE w:val="0"/>
        <w:autoSpaceDN w:val="0"/>
        <w:adjustRightInd w:val="0"/>
        <w:spacing w:after="0" w:line="240" w:lineRule="auto"/>
        <w:jc w:val="both"/>
        <w:rPr>
          <w:rFonts w:ascii="Times New Roman" w:hAnsi="Times New Roman" w:cs="Times New Roman"/>
          <w:i/>
          <w:iCs/>
          <w:sz w:val="24"/>
          <w:szCs w:val="24"/>
        </w:rPr>
      </w:pPr>
    </w:p>
    <w:p w:rsidR="00C95E5F" w:rsidRPr="00D02687" w:rsidRDefault="00C95E5F" w:rsidP="00C95E5F">
      <w:pPr>
        <w:autoSpaceDE w:val="0"/>
        <w:autoSpaceDN w:val="0"/>
        <w:adjustRightInd w:val="0"/>
        <w:spacing w:after="0" w:line="240" w:lineRule="auto"/>
        <w:jc w:val="both"/>
        <w:rPr>
          <w:rFonts w:ascii="Times New Roman" w:hAnsi="Times New Roman" w:cs="Times New Roman"/>
          <w:sz w:val="24"/>
          <w:szCs w:val="24"/>
        </w:rPr>
      </w:pPr>
      <w:r w:rsidRPr="00D02687">
        <w:rPr>
          <w:rFonts w:ascii="Times New Roman" w:hAnsi="Times New Roman" w:cs="Times New Roman"/>
          <w:i/>
          <w:iCs/>
          <w:sz w:val="24"/>
          <w:szCs w:val="24"/>
        </w:rPr>
        <w:t>5. Diseminacija rezultata projekta</w:t>
      </w:r>
    </w:p>
    <w:p w:rsidR="00C95E5F" w:rsidRDefault="00C95E5F" w:rsidP="00C95E5F">
      <w:pPr>
        <w:autoSpaceDE w:val="0"/>
        <w:autoSpaceDN w:val="0"/>
        <w:adjustRightInd w:val="0"/>
        <w:spacing w:after="0" w:line="240" w:lineRule="auto"/>
        <w:rPr>
          <w:rFonts w:ascii="Times New Roman" w:hAnsi="Times New Roman" w:cs="Times New Roman"/>
          <w:sz w:val="24"/>
          <w:szCs w:val="24"/>
        </w:rPr>
      </w:pPr>
      <w:r w:rsidRPr="00D02687">
        <w:rPr>
          <w:rFonts w:ascii="Times New Roman" w:hAnsi="Times New Roman" w:cs="Times New Roman"/>
          <w:sz w:val="24"/>
          <w:szCs w:val="24"/>
        </w:rPr>
        <w:t>5.1 Publikacije u znanstvenim časopisima: ukupno je planirana objava 5 znanstvenih radova u znanstvenim časopisima. 3  rada se planira prijaviti za objavu u časopisima visokog faktora odjeka</w:t>
      </w:r>
      <w:r>
        <w:rPr>
          <w:rFonts w:ascii="Times New Roman" w:hAnsi="Times New Roman" w:cs="Times New Roman"/>
          <w:sz w:val="24"/>
          <w:szCs w:val="24"/>
        </w:rPr>
        <w:t xml:space="preserve">; </w:t>
      </w:r>
      <w:r w:rsidRPr="00D02687">
        <w:rPr>
          <w:rFonts w:ascii="Times New Roman" w:hAnsi="Times New Roman" w:cs="Times New Roman"/>
          <w:sz w:val="24"/>
          <w:szCs w:val="24"/>
        </w:rPr>
        <w:t xml:space="preserve">5.2 </w:t>
      </w:r>
      <w:r>
        <w:rPr>
          <w:rFonts w:ascii="Times New Roman" w:hAnsi="Times New Roman" w:cs="Times New Roman"/>
          <w:sz w:val="24"/>
          <w:szCs w:val="24"/>
        </w:rPr>
        <w:t>. Organizacija radionica</w:t>
      </w:r>
      <w:r w:rsidRPr="00D02687">
        <w:rPr>
          <w:rFonts w:ascii="Times New Roman" w:hAnsi="Times New Roman" w:cs="Times New Roman"/>
          <w:sz w:val="24"/>
          <w:szCs w:val="24"/>
        </w:rPr>
        <w:t xml:space="preserve"> za poslovni sektor tj. gospodarske subjekte </w:t>
      </w:r>
    </w:p>
    <w:p w:rsidR="00C95E5F" w:rsidRDefault="00C95E5F" w:rsidP="00C95E5F">
      <w:pPr>
        <w:autoSpaceDE w:val="0"/>
        <w:autoSpaceDN w:val="0"/>
        <w:adjustRightInd w:val="0"/>
        <w:spacing w:after="0" w:line="240" w:lineRule="auto"/>
        <w:rPr>
          <w:rFonts w:ascii="Times New Roman" w:hAnsi="Times New Roman" w:cs="Times New Roman"/>
          <w:sz w:val="24"/>
          <w:szCs w:val="24"/>
        </w:rPr>
      </w:pPr>
    </w:p>
    <w:p w:rsidR="00C95E5F" w:rsidRDefault="00C95E5F" w:rsidP="00C95E5F">
      <w:pPr>
        <w:autoSpaceDE w:val="0"/>
        <w:autoSpaceDN w:val="0"/>
        <w:adjustRightInd w:val="0"/>
        <w:spacing w:after="0" w:line="240" w:lineRule="auto"/>
        <w:rPr>
          <w:rFonts w:ascii="Times New Roman" w:hAnsi="Times New Roman" w:cs="Times New Roman"/>
          <w:sz w:val="24"/>
          <w:szCs w:val="24"/>
        </w:rPr>
      </w:pPr>
    </w:p>
    <w:p w:rsidR="00C95E5F" w:rsidRDefault="00C95E5F" w:rsidP="00C95E5F">
      <w:pPr>
        <w:autoSpaceDE w:val="0"/>
        <w:autoSpaceDN w:val="0"/>
        <w:adjustRightInd w:val="0"/>
        <w:spacing w:after="0" w:line="240" w:lineRule="auto"/>
        <w:rPr>
          <w:rFonts w:ascii="Times New Roman" w:hAnsi="Times New Roman" w:cs="Times New Roman"/>
          <w:sz w:val="24"/>
          <w:szCs w:val="24"/>
        </w:rPr>
      </w:pPr>
    </w:p>
    <w:p w:rsidR="00C95E5F" w:rsidRDefault="00C95E5F" w:rsidP="00C95E5F">
      <w:pPr>
        <w:autoSpaceDE w:val="0"/>
        <w:autoSpaceDN w:val="0"/>
        <w:adjustRightInd w:val="0"/>
        <w:spacing w:after="0" w:line="240" w:lineRule="auto"/>
        <w:rPr>
          <w:rFonts w:ascii="Times New Roman" w:hAnsi="Times New Roman" w:cs="Times New Roman"/>
          <w:sz w:val="24"/>
          <w:szCs w:val="24"/>
        </w:rPr>
      </w:pPr>
    </w:p>
    <w:p w:rsidR="00C95E5F" w:rsidRDefault="00C95E5F" w:rsidP="00C95E5F">
      <w:pPr>
        <w:autoSpaceDE w:val="0"/>
        <w:autoSpaceDN w:val="0"/>
        <w:adjustRightInd w:val="0"/>
        <w:spacing w:after="0" w:line="240" w:lineRule="auto"/>
        <w:rPr>
          <w:rFonts w:ascii="Times New Roman" w:hAnsi="Times New Roman" w:cs="Times New Roman"/>
          <w:sz w:val="24"/>
          <w:szCs w:val="24"/>
        </w:rPr>
      </w:pPr>
    </w:p>
    <w:p w:rsidR="00C95E5F" w:rsidRDefault="00C95E5F" w:rsidP="00C95E5F">
      <w:pPr>
        <w:autoSpaceDE w:val="0"/>
        <w:autoSpaceDN w:val="0"/>
        <w:adjustRightInd w:val="0"/>
        <w:spacing w:after="0" w:line="240" w:lineRule="auto"/>
        <w:rPr>
          <w:rFonts w:ascii="Times New Roman" w:hAnsi="Times New Roman" w:cs="Times New Roman"/>
          <w:sz w:val="24"/>
          <w:szCs w:val="24"/>
        </w:rPr>
      </w:pPr>
    </w:p>
    <w:p w:rsidR="00C95E5F" w:rsidRDefault="00C95E5F" w:rsidP="00C95E5F">
      <w:pPr>
        <w:autoSpaceDE w:val="0"/>
        <w:autoSpaceDN w:val="0"/>
        <w:adjustRightInd w:val="0"/>
        <w:spacing w:after="0" w:line="240" w:lineRule="auto"/>
        <w:rPr>
          <w:rFonts w:ascii="Times New Roman" w:hAnsi="Times New Roman" w:cs="Times New Roman"/>
          <w:sz w:val="24"/>
          <w:szCs w:val="24"/>
        </w:rPr>
      </w:pPr>
    </w:p>
    <w:p w:rsidR="00C95E5F" w:rsidRDefault="00C95E5F" w:rsidP="00C95E5F">
      <w:pPr>
        <w:autoSpaceDE w:val="0"/>
        <w:autoSpaceDN w:val="0"/>
        <w:adjustRightInd w:val="0"/>
        <w:spacing w:after="0" w:line="240" w:lineRule="auto"/>
        <w:rPr>
          <w:rFonts w:ascii="Times New Roman" w:hAnsi="Times New Roman" w:cs="Times New Roman"/>
          <w:sz w:val="24"/>
          <w:szCs w:val="24"/>
        </w:rPr>
      </w:pPr>
    </w:p>
    <w:p w:rsidR="00DC5253" w:rsidRDefault="00DC5253" w:rsidP="00C95E5F">
      <w:pPr>
        <w:autoSpaceDE w:val="0"/>
        <w:autoSpaceDN w:val="0"/>
        <w:adjustRightInd w:val="0"/>
        <w:spacing w:after="0" w:line="240" w:lineRule="auto"/>
        <w:rPr>
          <w:rFonts w:ascii="Times New Roman" w:hAnsi="Times New Roman" w:cs="Times New Roman"/>
          <w:sz w:val="24"/>
          <w:szCs w:val="24"/>
        </w:rPr>
      </w:pPr>
    </w:p>
    <w:p w:rsidR="00C95E5F" w:rsidRPr="00D02687" w:rsidRDefault="00C95E5F" w:rsidP="00C95E5F">
      <w:pPr>
        <w:autoSpaceDE w:val="0"/>
        <w:autoSpaceDN w:val="0"/>
        <w:adjustRightInd w:val="0"/>
        <w:spacing w:after="0" w:line="240" w:lineRule="auto"/>
        <w:rPr>
          <w:rFonts w:ascii="Times New Roman" w:hAnsi="Times New Roman" w:cs="Times New Roman"/>
          <w:sz w:val="24"/>
          <w:szCs w:val="24"/>
        </w:rPr>
      </w:pPr>
    </w:p>
    <w:p w:rsidR="00C95E5F" w:rsidRPr="00D02687" w:rsidRDefault="00C95E5F" w:rsidP="00C95E5F">
      <w:pPr>
        <w:autoSpaceDE w:val="0"/>
        <w:autoSpaceDN w:val="0"/>
        <w:adjustRightInd w:val="0"/>
        <w:spacing w:after="0" w:line="240" w:lineRule="auto"/>
        <w:jc w:val="both"/>
        <w:rPr>
          <w:rFonts w:ascii="Times New Roman" w:hAnsi="Times New Roman" w:cs="Times New Roman"/>
          <w:sz w:val="24"/>
          <w:szCs w:val="24"/>
        </w:rPr>
      </w:pPr>
    </w:p>
    <w:p w:rsidR="00C95E5F" w:rsidRPr="00951AB1" w:rsidRDefault="00C95E5F" w:rsidP="00C95E5F">
      <w:pPr>
        <w:autoSpaceDE w:val="0"/>
        <w:autoSpaceDN w:val="0"/>
        <w:adjustRightInd w:val="0"/>
        <w:spacing w:after="0" w:line="240" w:lineRule="auto"/>
        <w:jc w:val="both"/>
        <w:rPr>
          <w:rFonts w:ascii="Times New Roman" w:hAnsi="Times New Roman" w:cs="Times New Roman"/>
          <w:b/>
          <w:sz w:val="24"/>
          <w:szCs w:val="24"/>
        </w:rPr>
      </w:pPr>
      <w:r w:rsidRPr="00951AB1">
        <w:rPr>
          <w:rFonts w:ascii="Times New Roman" w:hAnsi="Times New Roman" w:cs="Times New Roman"/>
          <w:b/>
          <w:sz w:val="24"/>
          <w:szCs w:val="24"/>
        </w:rPr>
        <w:lastRenderedPageBreak/>
        <w:t>Pokazatelji</w:t>
      </w:r>
    </w:p>
    <w:tbl>
      <w:tblPr>
        <w:tblW w:w="9351" w:type="dxa"/>
        <w:tblLook w:val="04A0" w:firstRow="1" w:lastRow="0" w:firstColumn="1" w:lastColumn="0" w:noHBand="0" w:noVBand="1"/>
      </w:tblPr>
      <w:tblGrid>
        <w:gridCol w:w="1517"/>
        <w:gridCol w:w="2878"/>
        <w:gridCol w:w="1252"/>
        <w:gridCol w:w="1717"/>
        <w:gridCol w:w="995"/>
        <w:gridCol w:w="992"/>
      </w:tblGrid>
      <w:tr w:rsidR="00C95E5F" w:rsidRPr="00951AB1" w:rsidTr="00F30CDB">
        <w:trPr>
          <w:trHeight w:val="465"/>
        </w:trPr>
        <w:tc>
          <w:tcPr>
            <w:tcW w:w="1145" w:type="dxa"/>
            <w:tcBorders>
              <w:top w:val="single" w:sz="4" w:space="0" w:color="auto"/>
              <w:bottom w:val="single" w:sz="4" w:space="0" w:color="auto"/>
            </w:tcBorders>
            <w:shd w:val="clear" w:color="auto" w:fill="auto"/>
            <w:vAlign w:val="bottom"/>
            <w:hideMark/>
          </w:tcPr>
          <w:p w:rsidR="00C95E5F" w:rsidRPr="00045198" w:rsidRDefault="00C95E5F" w:rsidP="00F30CDB">
            <w:pPr>
              <w:spacing w:after="0" w:line="240" w:lineRule="auto"/>
              <w:jc w:val="center"/>
              <w:rPr>
                <w:rFonts w:ascii="Times New Roman" w:eastAsia="Times New Roman" w:hAnsi="Times New Roman" w:cs="Times New Roman"/>
                <w:b/>
                <w:color w:val="000000"/>
                <w:sz w:val="20"/>
                <w:szCs w:val="20"/>
              </w:rPr>
            </w:pPr>
            <w:r w:rsidRPr="00045198">
              <w:rPr>
                <w:rFonts w:ascii="Times New Roman" w:eastAsia="Times New Roman" w:hAnsi="Times New Roman" w:cs="Times New Roman"/>
                <w:b/>
                <w:color w:val="000000"/>
                <w:sz w:val="20"/>
                <w:szCs w:val="20"/>
              </w:rPr>
              <w:t>Identifikacijski broj pokazatelja</w:t>
            </w:r>
          </w:p>
        </w:tc>
        <w:tc>
          <w:tcPr>
            <w:tcW w:w="3103" w:type="dxa"/>
            <w:tcBorders>
              <w:top w:val="single" w:sz="4" w:space="0" w:color="auto"/>
              <w:bottom w:val="single" w:sz="4" w:space="0" w:color="auto"/>
            </w:tcBorders>
            <w:shd w:val="clear" w:color="auto" w:fill="auto"/>
            <w:vAlign w:val="bottom"/>
            <w:hideMark/>
          </w:tcPr>
          <w:p w:rsidR="00C95E5F" w:rsidRPr="00045198" w:rsidRDefault="00C95E5F" w:rsidP="00F30CDB">
            <w:pPr>
              <w:spacing w:after="0" w:line="240" w:lineRule="auto"/>
              <w:jc w:val="center"/>
              <w:rPr>
                <w:rFonts w:ascii="Times New Roman" w:eastAsia="Times New Roman" w:hAnsi="Times New Roman" w:cs="Times New Roman"/>
                <w:b/>
                <w:color w:val="000000"/>
                <w:sz w:val="20"/>
                <w:szCs w:val="20"/>
              </w:rPr>
            </w:pPr>
            <w:r w:rsidRPr="00045198">
              <w:rPr>
                <w:rFonts w:ascii="Times New Roman" w:eastAsia="Times New Roman" w:hAnsi="Times New Roman" w:cs="Times New Roman"/>
                <w:b/>
                <w:color w:val="000000"/>
                <w:sz w:val="20"/>
                <w:szCs w:val="20"/>
              </w:rPr>
              <w:t>Naziv pokazatelja</w:t>
            </w:r>
          </w:p>
        </w:tc>
        <w:tc>
          <w:tcPr>
            <w:tcW w:w="1276" w:type="dxa"/>
            <w:tcBorders>
              <w:top w:val="single" w:sz="4" w:space="0" w:color="auto"/>
              <w:bottom w:val="single" w:sz="4" w:space="0" w:color="auto"/>
            </w:tcBorders>
            <w:shd w:val="clear" w:color="auto" w:fill="auto"/>
            <w:vAlign w:val="bottom"/>
            <w:hideMark/>
          </w:tcPr>
          <w:p w:rsidR="00C95E5F" w:rsidRPr="00045198" w:rsidRDefault="00C95E5F" w:rsidP="00F30CDB">
            <w:pPr>
              <w:spacing w:after="0" w:line="240" w:lineRule="auto"/>
              <w:jc w:val="center"/>
              <w:rPr>
                <w:rFonts w:ascii="Times New Roman" w:eastAsia="Times New Roman" w:hAnsi="Times New Roman" w:cs="Times New Roman"/>
                <w:b/>
                <w:color w:val="000000"/>
                <w:sz w:val="20"/>
                <w:szCs w:val="20"/>
              </w:rPr>
            </w:pPr>
            <w:r w:rsidRPr="00045198">
              <w:rPr>
                <w:rFonts w:ascii="Times New Roman" w:eastAsia="Times New Roman" w:hAnsi="Times New Roman" w:cs="Times New Roman"/>
                <w:b/>
                <w:color w:val="000000"/>
                <w:sz w:val="20"/>
                <w:szCs w:val="20"/>
              </w:rPr>
              <w:t>Jedinica mjere</w:t>
            </w:r>
          </w:p>
        </w:tc>
        <w:tc>
          <w:tcPr>
            <w:tcW w:w="1842" w:type="dxa"/>
            <w:tcBorders>
              <w:top w:val="single" w:sz="4" w:space="0" w:color="auto"/>
              <w:bottom w:val="single" w:sz="4" w:space="0" w:color="auto"/>
            </w:tcBorders>
            <w:shd w:val="clear" w:color="auto" w:fill="auto"/>
            <w:vAlign w:val="bottom"/>
            <w:hideMark/>
          </w:tcPr>
          <w:p w:rsidR="00C95E5F" w:rsidRPr="00045198" w:rsidRDefault="00C95E5F" w:rsidP="00F30CDB">
            <w:pPr>
              <w:spacing w:after="0" w:line="240" w:lineRule="auto"/>
              <w:jc w:val="center"/>
              <w:rPr>
                <w:rFonts w:ascii="Times New Roman" w:eastAsia="Times New Roman" w:hAnsi="Times New Roman" w:cs="Times New Roman"/>
                <w:b/>
                <w:color w:val="000000"/>
                <w:sz w:val="20"/>
                <w:szCs w:val="20"/>
              </w:rPr>
            </w:pPr>
            <w:r w:rsidRPr="00045198">
              <w:rPr>
                <w:rFonts w:ascii="Times New Roman" w:eastAsia="Times New Roman" w:hAnsi="Times New Roman" w:cs="Times New Roman"/>
                <w:b/>
                <w:color w:val="000000"/>
                <w:sz w:val="20"/>
                <w:szCs w:val="20"/>
              </w:rPr>
              <w:t>Rok</w:t>
            </w:r>
          </w:p>
        </w:tc>
        <w:tc>
          <w:tcPr>
            <w:tcW w:w="993" w:type="dxa"/>
            <w:tcBorders>
              <w:top w:val="single" w:sz="4" w:space="0" w:color="auto"/>
              <w:bottom w:val="single" w:sz="4" w:space="0" w:color="auto"/>
            </w:tcBorders>
            <w:shd w:val="clear" w:color="auto" w:fill="auto"/>
            <w:vAlign w:val="bottom"/>
            <w:hideMark/>
          </w:tcPr>
          <w:p w:rsidR="00C95E5F" w:rsidRPr="00045198" w:rsidRDefault="00C95E5F" w:rsidP="00F30CDB">
            <w:pPr>
              <w:spacing w:after="0" w:line="240" w:lineRule="auto"/>
              <w:jc w:val="center"/>
              <w:rPr>
                <w:rFonts w:ascii="Times New Roman" w:eastAsia="Times New Roman" w:hAnsi="Times New Roman" w:cs="Times New Roman"/>
                <w:b/>
                <w:bCs/>
                <w:color w:val="000000"/>
                <w:sz w:val="20"/>
                <w:szCs w:val="20"/>
              </w:rPr>
            </w:pPr>
            <w:r w:rsidRPr="00951AB1">
              <w:rPr>
                <w:rFonts w:ascii="Times New Roman" w:eastAsia="Times New Roman" w:hAnsi="Times New Roman" w:cs="Times New Roman"/>
                <w:b/>
                <w:bCs/>
                <w:color w:val="000000"/>
                <w:sz w:val="20"/>
                <w:szCs w:val="20"/>
              </w:rPr>
              <w:t xml:space="preserve">RS </w:t>
            </w:r>
            <w:r w:rsidRPr="00045198">
              <w:rPr>
                <w:rFonts w:ascii="Times New Roman" w:eastAsia="Times New Roman" w:hAnsi="Times New Roman" w:cs="Times New Roman"/>
                <w:b/>
                <w:bCs/>
                <w:color w:val="000000"/>
                <w:sz w:val="20"/>
                <w:szCs w:val="20"/>
              </w:rPr>
              <w:t>Kukuruz</w:t>
            </w:r>
          </w:p>
        </w:tc>
        <w:tc>
          <w:tcPr>
            <w:tcW w:w="992" w:type="dxa"/>
            <w:tcBorders>
              <w:top w:val="single" w:sz="4" w:space="0" w:color="auto"/>
              <w:bottom w:val="single" w:sz="4" w:space="0" w:color="auto"/>
            </w:tcBorders>
            <w:shd w:val="clear" w:color="auto" w:fill="auto"/>
            <w:vAlign w:val="bottom"/>
            <w:hideMark/>
          </w:tcPr>
          <w:p w:rsidR="00C95E5F" w:rsidRPr="00045198" w:rsidRDefault="00C95E5F" w:rsidP="00F30CDB">
            <w:pPr>
              <w:spacing w:after="0" w:line="240" w:lineRule="auto"/>
              <w:jc w:val="center"/>
              <w:rPr>
                <w:rFonts w:ascii="Times New Roman" w:eastAsia="Times New Roman" w:hAnsi="Times New Roman" w:cs="Times New Roman"/>
                <w:b/>
                <w:color w:val="000000"/>
                <w:sz w:val="20"/>
                <w:szCs w:val="20"/>
              </w:rPr>
            </w:pPr>
            <w:r w:rsidRPr="00045198">
              <w:rPr>
                <w:rFonts w:ascii="Times New Roman" w:eastAsia="Times New Roman" w:hAnsi="Times New Roman" w:cs="Times New Roman"/>
                <w:b/>
                <w:color w:val="000000"/>
                <w:sz w:val="20"/>
                <w:szCs w:val="20"/>
              </w:rPr>
              <w:t>Samo PIO</w:t>
            </w:r>
          </w:p>
        </w:tc>
      </w:tr>
      <w:tr w:rsidR="00C95E5F" w:rsidRPr="00951AB1" w:rsidTr="00F30CDB">
        <w:trPr>
          <w:trHeight w:val="465"/>
        </w:trPr>
        <w:tc>
          <w:tcPr>
            <w:tcW w:w="1145" w:type="dxa"/>
            <w:tcBorders>
              <w:top w:val="single" w:sz="4" w:space="0" w:color="auto"/>
            </w:tcBorders>
            <w:shd w:val="clear" w:color="auto" w:fill="auto"/>
            <w:vAlign w:val="bottom"/>
            <w:hideMark/>
          </w:tcPr>
          <w:p w:rsidR="00C95E5F" w:rsidRPr="00045198" w:rsidRDefault="00C17F19" w:rsidP="00F30CDB">
            <w:pPr>
              <w:spacing w:after="0" w:line="240" w:lineRule="auto"/>
              <w:jc w:val="center"/>
              <w:rPr>
                <w:rFonts w:ascii="Times New Roman" w:eastAsia="Times New Roman" w:hAnsi="Times New Roman" w:cs="Times New Roman"/>
                <w:color w:val="000000"/>
                <w:sz w:val="20"/>
                <w:szCs w:val="20"/>
              </w:rPr>
            </w:pPr>
            <w:hyperlink r:id="rId8" w:history="1">
              <w:r w:rsidR="00C95E5F" w:rsidRPr="00951AB1">
                <w:rPr>
                  <w:rFonts w:ascii="Times New Roman" w:eastAsia="Times New Roman" w:hAnsi="Times New Roman" w:cs="Times New Roman"/>
                  <w:color w:val="000000"/>
                  <w:sz w:val="20"/>
                  <w:szCs w:val="20"/>
                </w:rPr>
                <w:t xml:space="preserve">U2 </w:t>
              </w:r>
            </w:hyperlink>
          </w:p>
        </w:tc>
        <w:tc>
          <w:tcPr>
            <w:tcW w:w="3103" w:type="dxa"/>
            <w:tcBorders>
              <w:top w:val="single" w:sz="4" w:space="0" w:color="auto"/>
            </w:tcBorders>
            <w:shd w:val="clear" w:color="auto" w:fill="auto"/>
            <w:vAlign w:val="bottom"/>
            <w:hideMark/>
          </w:tcPr>
          <w:p w:rsidR="00C95E5F" w:rsidRPr="00045198" w:rsidRDefault="00C95E5F" w:rsidP="00F30CDB">
            <w:pPr>
              <w:spacing w:after="0" w:line="240" w:lineRule="auto"/>
              <w:jc w:val="center"/>
              <w:rPr>
                <w:rFonts w:ascii="Times New Roman" w:eastAsia="Times New Roman" w:hAnsi="Times New Roman" w:cs="Times New Roman"/>
                <w:color w:val="000000"/>
                <w:sz w:val="20"/>
                <w:szCs w:val="20"/>
              </w:rPr>
            </w:pPr>
            <w:r w:rsidRPr="00045198">
              <w:rPr>
                <w:rFonts w:ascii="Times New Roman" w:eastAsia="Times New Roman" w:hAnsi="Times New Roman" w:cs="Times New Roman"/>
                <w:color w:val="000000"/>
                <w:sz w:val="20"/>
                <w:szCs w:val="20"/>
              </w:rPr>
              <w:t>Broj citata publikacija iz podržanih projekata</w:t>
            </w:r>
          </w:p>
        </w:tc>
        <w:tc>
          <w:tcPr>
            <w:tcW w:w="1276" w:type="dxa"/>
            <w:tcBorders>
              <w:top w:val="single" w:sz="4" w:space="0" w:color="auto"/>
            </w:tcBorders>
            <w:shd w:val="clear" w:color="auto" w:fill="auto"/>
            <w:vAlign w:val="bottom"/>
            <w:hideMark/>
          </w:tcPr>
          <w:p w:rsidR="00C95E5F" w:rsidRPr="00045198" w:rsidRDefault="00C95E5F" w:rsidP="00F30CDB">
            <w:pPr>
              <w:spacing w:after="0" w:line="240" w:lineRule="auto"/>
              <w:jc w:val="center"/>
              <w:rPr>
                <w:rFonts w:ascii="Times New Roman" w:eastAsia="Times New Roman" w:hAnsi="Times New Roman" w:cs="Times New Roman"/>
                <w:color w:val="000000"/>
                <w:sz w:val="20"/>
                <w:szCs w:val="20"/>
              </w:rPr>
            </w:pPr>
            <w:r w:rsidRPr="00045198">
              <w:rPr>
                <w:rFonts w:ascii="Times New Roman" w:eastAsia="Times New Roman" w:hAnsi="Times New Roman" w:cs="Times New Roman"/>
                <w:color w:val="000000"/>
                <w:sz w:val="20"/>
                <w:szCs w:val="20"/>
              </w:rPr>
              <w:t>Citat</w:t>
            </w:r>
          </w:p>
        </w:tc>
        <w:tc>
          <w:tcPr>
            <w:tcW w:w="1842" w:type="dxa"/>
            <w:tcBorders>
              <w:top w:val="single" w:sz="4" w:space="0" w:color="auto"/>
            </w:tcBorders>
            <w:shd w:val="clear" w:color="auto" w:fill="auto"/>
            <w:vAlign w:val="bottom"/>
            <w:hideMark/>
          </w:tcPr>
          <w:p w:rsidR="00C95E5F" w:rsidRPr="00045198" w:rsidRDefault="00C95E5F" w:rsidP="00F30CDB">
            <w:pPr>
              <w:spacing w:after="0" w:line="240" w:lineRule="auto"/>
              <w:jc w:val="center"/>
              <w:rPr>
                <w:rFonts w:ascii="Times New Roman" w:eastAsia="Times New Roman" w:hAnsi="Times New Roman" w:cs="Times New Roman"/>
                <w:color w:val="000000"/>
                <w:sz w:val="20"/>
                <w:szCs w:val="20"/>
              </w:rPr>
            </w:pPr>
            <w:r w:rsidRPr="00045198">
              <w:rPr>
                <w:rFonts w:ascii="Times New Roman" w:eastAsia="Times New Roman" w:hAnsi="Times New Roman" w:cs="Times New Roman"/>
                <w:color w:val="000000"/>
                <w:sz w:val="20"/>
                <w:szCs w:val="20"/>
              </w:rPr>
              <w:t>5 godina nakon završetka</w:t>
            </w:r>
          </w:p>
        </w:tc>
        <w:tc>
          <w:tcPr>
            <w:tcW w:w="993" w:type="dxa"/>
            <w:tcBorders>
              <w:top w:val="single" w:sz="4" w:space="0" w:color="auto"/>
            </w:tcBorders>
            <w:shd w:val="clear" w:color="auto" w:fill="auto"/>
            <w:vAlign w:val="bottom"/>
            <w:hideMark/>
          </w:tcPr>
          <w:p w:rsidR="00C95E5F" w:rsidRPr="00045198" w:rsidRDefault="00C95E5F" w:rsidP="00F30CDB">
            <w:pPr>
              <w:spacing w:after="0" w:line="240" w:lineRule="auto"/>
              <w:jc w:val="center"/>
              <w:rPr>
                <w:rFonts w:ascii="Times New Roman" w:eastAsia="Times New Roman" w:hAnsi="Times New Roman" w:cs="Times New Roman"/>
                <w:sz w:val="20"/>
                <w:szCs w:val="20"/>
              </w:rPr>
            </w:pPr>
            <w:r w:rsidRPr="00045198">
              <w:rPr>
                <w:rFonts w:ascii="Times New Roman" w:eastAsia="Times New Roman" w:hAnsi="Times New Roman" w:cs="Times New Roman"/>
                <w:sz w:val="20"/>
                <w:szCs w:val="20"/>
              </w:rPr>
              <w:t>70</w:t>
            </w:r>
          </w:p>
        </w:tc>
        <w:tc>
          <w:tcPr>
            <w:tcW w:w="992" w:type="dxa"/>
            <w:tcBorders>
              <w:top w:val="single" w:sz="4" w:space="0" w:color="auto"/>
            </w:tcBorders>
            <w:shd w:val="clear" w:color="auto" w:fill="auto"/>
            <w:noWrap/>
            <w:vAlign w:val="bottom"/>
            <w:hideMark/>
          </w:tcPr>
          <w:p w:rsidR="00C95E5F" w:rsidRPr="00045198" w:rsidRDefault="00C95E5F" w:rsidP="00F30CDB">
            <w:pPr>
              <w:spacing w:after="0" w:line="240" w:lineRule="auto"/>
              <w:jc w:val="center"/>
              <w:rPr>
                <w:rFonts w:ascii="Times New Roman" w:eastAsia="Times New Roman" w:hAnsi="Times New Roman" w:cs="Times New Roman"/>
                <w:color w:val="000000"/>
                <w:sz w:val="20"/>
                <w:szCs w:val="20"/>
              </w:rPr>
            </w:pPr>
            <w:r w:rsidRPr="00045198">
              <w:rPr>
                <w:rFonts w:ascii="Times New Roman" w:eastAsia="Times New Roman" w:hAnsi="Times New Roman" w:cs="Times New Roman"/>
                <w:color w:val="000000"/>
                <w:sz w:val="20"/>
                <w:szCs w:val="20"/>
              </w:rPr>
              <w:t>70</w:t>
            </w:r>
          </w:p>
        </w:tc>
      </w:tr>
      <w:tr w:rsidR="00C95E5F" w:rsidRPr="00951AB1" w:rsidTr="00F30CDB">
        <w:trPr>
          <w:trHeight w:val="465"/>
        </w:trPr>
        <w:tc>
          <w:tcPr>
            <w:tcW w:w="1145" w:type="dxa"/>
            <w:shd w:val="clear" w:color="auto" w:fill="auto"/>
            <w:vAlign w:val="bottom"/>
            <w:hideMark/>
          </w:tcPr>
          <w:p w:rsidR="00C95E5F" w:rsidRPr="00045198" w:rsidRDefault="00C17F19" w:rsidP="00F30CDB">
            <w:pPr>
              <w:spacing w:after="0" w:line="240" w:lineRule="auto"/>
              <w:jc w:val="center"/>
              <w:rPr>
                <w:rFonts w:ascii="Times New Roman" w:eastAsia="Times New Roman" w:hAnsi="Times New Roman" w:cs="Times New Roman"/>
                <w:color w:val="000000"/>
                <w:sz w:val="20"/>
                <w:szCs w:val="20"/>
              </w:rPr>
            </w:pPr>
            <w:hyperlink r:id="rId9" w:history="1">
              <w:r w:rsidR="00C95E5F" w:rsidRPr="00951AB1">
                <w:rPr>
                  <w:rFonts w:ascii="Times New Roman" w:eastAsia="Times New Roman" w:hAnsi="Times New Roman" w:cs="Times New Roman"/>
                  <w:color w:val="000000"/>
                  <w:sz w:val="20"/>
                  <w:szCs w:val="20"/>
                </w:rPr>
                <w:t xml:space="preserve">I1 </w:t>
              </w:r>
            </w:hyperlink>
          </w:p>
        </w:tc>
        <w:tc>
          <w:tcPr>
            <w:tcW w:w="3103" w:type="dxa"/>
            <w:shd w:val="clear" w:color="auto" w:fill="auto"/>
            <w:vAlign w:val="bottom"/>
            <w:hideMark/>
          </w:tcPr>
          <w:p w:rsidR="00C95E5F" w:rsidRPr="00045198" w:rsidRDefault="00C95E5F" w:rsidP="00F30CDB">
            <w:pPr>
              <w:spacing w:after="0" w:line="240" w:lineRule="auto"/>
              <w:jc w:val="center"/>
              <w:rPr>
                <w:rFonts w:ascii="Times New Roman" w:eastAsia="Times New Roman" w:hAnsi="Times New Roman" w:cs="Times New Roman"/>
                <w:color w:val="000000"/>
                <w:sz w:val="20"/>
                <w:szCs w:val="20"/>
              </w:rPr>
            </w:pPr>
            <w:r w:rsidRPr="00045198">
              <w:rPr>
                <w:rFonts w:ascii="Times New Roman" w:eastAsia="Times New Roman" w:hAnsi="Times New Roman" w:cs="Times New Roman"/>
                <w:color w:val="000000"/>
                <w:sz w:val="20"/>
                <w:szCs w:val="20"/>
              </w:rPr>
              <w:t>Broj predanih projektnih prijedloga za dodatno financiranje nakon završetka projekta</w:t>
            </w:r>
          </w:p>
        </w:tc>
        <w:tc>
          <w:tcPr>
            <w:tcW w:w="1276" w:type="dxa"/>
            <w:shd w:val="clear" w:color="auto" w:fill="auto"/>
            <w:vAlign w:val="bottom"/>
            <w:hideMark/>
          </w:tcPr>
          <w:p w:rsidR="00C95E5F" w:rsidRPr="00045198" w:rsidRDefault="00C95E5F" w:rsidP="00F30CDB">
            <w:pPr>
              <w:spacing w:after="0" w:line="240" w:lineRule="auto"/>
              <w:jc w:val="center"/>
              <w:rPr>
                <w:rFonts w:ascii="Times New Roman" w:eastAsia="Times New Roman" w:hAnsi="Times New Roman" w:cs="Times New Roman"/>
                <w:color w:val="000000"/>
                <w:sz w:val="20"/>
                <w:szCs w:val="20"/>
              </w:rPr>
            </w:pPr>
            <w:r w:rsidRPr="00045198">
              <w:rPr>
                <w:rFonts w:ascii="Times New Roman" w:eastAsia="Times New Roman" w:hAnsi="Times New Roman" w:cs="Times New Roman"/>
                <w:color w:val="000000"/>
                <w:sz w:val="20"/>
                <w:szCs w:val="20"/>
              </w:rPr>
              <w:t>Projektni prijedlog</w:t>
            </w:r>
          </w:p>
        </w:tc>
        <w:tc>
          <w:tcPr>
            <w:tcW w:w="1842" w:type="dxa"/>
            <w:shd w:val="clear" w:color="auto" w:fill="auto"/>
            <w:vAlign w:val="bottom"/>
            <w:hideMark/>
          </w:tcPr>
          <w:p w:rsidR="00C95E5F" w:rsidRPr="00045198" w:rsidRDefault="00C95E5F" w:rsidP="00F30CDB">
            <w:pPr>
              <w:spacing w:after="0" w:line="240" w:lineRule="auto"/>
              <w:jc w:val="center"/>
              <w:rPr>
                <w:rFonts w:ascii="Times New Roman" w:eastAsia="Times New Roman" w:hAnsi="Times New Roman" w:cs="Times New Roman"/>
                <w:color w:val="000000"/>
                <w:sz w:val="20"/>
                <w:szCs w:val="20"/>
              </w:rPr>
            </w:pPr>
            <w:r w:rsidRPr="00045198">
              <w:rPr>
                <w:rFonts w:ascii="Times New Roman" w:eastAsia="Times New Roman" w:hAnsi="Times New Roman" w:cs="Times New Roman"/>
                <w:color w:val="000000"/>
                <w:sz w:val="20"/>
                <w:szCs w:val="20"/>
              </w:rPr>
              <w:t>2 godine nakon završetka</w:t>
            </w:r>
          </w:p>
        </w:tc>
        <w:tc>
          <w:tcPr>
            <w:tcW w:w="993" w:type="dxa"/>
            <w:shd w:val="clear" w:color="auto" w:fill="auto"/>
            <w:vAlign w:val="bottom"/>
            <w:hideMark/>
          </w:tcPr>
          <w:p w:rsidR="00C95E5F" w:rsidRPr="00045198" w:rsidRDefault="00C95E5F" w:rsidP="00F30CDB">
            <w:pPr>
              <w:spacing w:after="0" w:line="240" w:lineRule="auto"/>
              <w:jc w:val="center"/>
              <w:rPr>
                <w:rFonts w:ascii="Times New Roman" w:eastAsia="Times New Roman" w:hAnsi="Times New Roman" w:cs="Times New Roman"/>
                <w:sz w:val="20"/>
                <w:szCs w:val="20"/>
              </w:rPr>
            </w:pPr>
            <w:r w:rsidRPr="00045198">
              <w:rPr>
                <w:rFonts w:ascii="Times New Roman" w:eastAsia="Times New Roman" w:hAnsi="Times New Roman" w:cs="Times New Roman"/>
                <w:sz w:val="20"/>
                <w:szCs w:val="20"/>
              </w:rPr>
              <w:t>3</w:t>
            </w:r>
          </w:p>
        </w:tc>
        <w:tc>
          <w:tcPr>
            <w:tcW w:w="992" w:type="dxa"/>
            <w:shd w:val="clear" w:color="auto" w:fill="auto"/>
            <w:noWrap/>
            <w:vAlign w:val="bottom"/>
            <w:hideMark/>
          </w:tcPr>
          <w:p w:rsidR="00C95E5F" w:rsidRPr="00045198" w:rsidRDefault="00C95E5F" w:rsidP="00F30CDB">
            <w:pPr>
              <w:spacing w:after="0" w:line="240" w:lineRule="auto"/>
              <w:jc w:val="center"/>
              <w:rPr>
                <w:rFonts w:ascii="Times New Roman" w:eastAsia="Times New Roman" w:hAnsi="Times New Roman" w:cs="Times New Roman"/>
                <w:color w:val="000000"/>
                <w:sz w:val="20"/>
                <w:szCs w:val="20"/>
              </w:rPr>
            </w:pPr>
            <w:r w:rsidRPr="00045198">
              <w:rPr>
                <w:rFonts w:ascii="Times New Roman" w:eastAsia="Times New Roman" w:hAnsi="Times New Roman" w:cs="Times New Roman"/>
                <w:color w:val="000000"/>
                <w:sz w:val="20"/>
                <w:szCs w:val="20"/>
              </w:rPr>
              <w:t>2</w:t>
            </w:r>
          </w:p>
        </w:tc>
      </w:tr>
      <w:tr w:rsidR="00C95E5F" w:rsidRPr="00951AB1" w:rsidTr="00F30CDB">
        <w:trPr>
          <w:trHeight w:val="465"/>
        </w:trPr>
        <w:tc>
          <w:tcPr>
            <w:tcW w:w="1145" w:type="dxa"/>
            <w:shd w:val="clear" w:color="auto" w:fill="auto"/>
            <w:vAlign w:val="bottom"/>
            <w:hideMark/>
          </w:tcPr>
          <w:p w:rsidR="00C95E5F" w:rsidRPr="00045198" w:rsidRDefault="00C17F19" w:rsidP="00F30CDB">
            <w:pPr>
              <w:spacing w:after="0" w:line="240" w:lineRule="auto"/>
              <w:jc w:val="center"/>
              <w:rPr>
                <w:rFonts w:ascii="Times New Roman" w:eastAsia="Times New Roman" w:hAnsi="Times New Roman" w:cs="Times New Roman"/>
                <w:color w:val="000000"/>
                <w:sz w:val="20"/>
                <w:szCs w:val="20"/>
              </w:rPr>
            </w:pPr>
            <w:hyperlink r:id="rId10" w:history="1">
              <w:r w:rsidR="00C95E5F" w:rsidRPr="00951AB1">
                <w:rPr>
                  <w:rFonts w:ascii="Times New Roman" w:eastAsia="Times New Roman" w:hAnsi="Times New Roman" w:cs="Times New Roman"/>
                  <w:color w:val="000000"/>
                  <w:sz w:val="20"/>
                  <w:szCs w:val="20"/>
                </w:rPr>
                <w:t>I2</w:t>
              </w:r>
            </w:hyperlink>
          </w:p>
        </w:tc>
        <w:tc>
          <w:tcPr>
            <w:tcW w:w="3103" w:type="dxa"/>
            <w:shd w:val="clear" w:color="auto" w:fill="auto"/>
            <w:vAlign w:val="bottom"/>
            <w:hideMark/>
          </w:tcPr>
          <w:p w:rsidR="00C95E5F" w:rsidRPr="00045198" w:rsidRDefault="00C95E5F" w:rsidP="00F30CDB">
            <w:pPr>
              <w:spacing w:after="0" w:line="240" w:lineRule="auto"/>
              <w:jc w:val="center"/>
              <w:rPr>
                <w:rFonts w:ascii="Times New Roman" w:eastAsia="Times New Roman" w:hAnsi="Times New Roman" w:cs="Times New Roman"/>
                <w:color w:val="000000"/>
                <w:sz w:val="20"/>
                <w:szCs w:val="20"/>
              </w:rPr>
            </w:pPr>
            <w:r w:rsidRPr="00045198">
              <w:rPr>
                <w:rFonts w:ascii="Times New Roman" w:eastAsia="Times New Roman" w:hAnsi="Times New Roman" w:cs="Times New Roman"/>
                <w:color w:val="000000"/>
                <w:sz w:val="20"/>
                <w:szCs w:val="20"/>
              </w:rPr>
              <w:t xml:space="preserve"> Broj publikacija iz podržanih projekata od čega u Q1 i Q2 časopisima</w:t>
            </w:r>
          </w:p>
        </w:tc>
        <w:tc>
          <w:tcPr>
            <w:tcW w:w="1276" w:type="dxa"/>
            <w:shd w:val="clear" w:color="auto" w:fill="auto"/>
            <w:vAlign w:val="bottom"/>
            <w:hideMark/>
          </w:tcPr>
          <w:p w:rsidR="00C95E5F" w:rsidRPr="00045198" w:rsidRDefault="00C95E5F" w:rsidP="00F30CDB">
            <w:pPr>
              <w:spacing w:after="0" w:line="240" w:lineRule="auto"/>
              <w:jc w:val="center"/>
              <w:rPr>
                <w:rFonts w:ascii="Times New Roman" w:eastAsia="Times New Roman" w:hAnsi="Times New Roman" w:cs="Times New Roman"/>
                <w:color w:val="000000"/>
                <w:sz w:val="20"/>
                <w:szCs w:val="20"/>
              </w:rPr>
            </w:pPr>
            <w:r w:rsidRPr="00045198">
              <w:rPr>
                <w:rFonts w:ascii="Times New Roman" w:eastAsia="Times New Roman" w:hAnsi="Times New Roman" w:cs="Times New Roman"/>
                <w:color w:val="000000"/>
                <w:sz w:val="20"/>
                <w:szCs w:val="20"/>
              </w:rPr>
              <w:t xml:space="preserve">Publikacije </w:t>
            </w:r>
          </w:p>
        </w:tc>
        <w:tc>
          <w:tcPr>
            <w:tcW w:w="1842" w:type="dxa"/>
            <w:shd w:val="clear" w:color="auto" w:fill="auto"/>
            <w:vAlign w:val="bottom"/>
            <w:hideMark/>
          </w:tcPr>
          <w:p w:rsidR="00C95E5F" w:rsidRPr="00045198" w:rsidRDefault="00C95E5F" w:rsidP="00F30CDB">
            <w:pPr>
              <w:spacing w:after="0" w:line="240" w:lineRule="auto"/>
              <w:jc w:val="center"/>
              <w:rPr>
                <w:rFonts w:ascii="Times New Roman" w:eastAsia="Times New Roman" w:hAnsi="Times New Roman" w:cs="Times New Roman"/>
                <w:color w:val="000000"/>
                <w:sz w:val="20"/>
                <w:szCs w:val="20"/>
              </w:rPr>
            </w:pPr>
            <w:r w:rsidRPr="00045198">
              <w:rPr>
                <w:rFonts w:ascii="Times New Roman" w:eastAsia="Times New Roman" w:hAnsi="Times New Roman" w:cs="Times New Roman"/>
                <w:color w:val="000000"/>
                <w:sz w:val="20"/>
                <w:szCs w:val="20"/>
              </w:rPr>
              <w:t>2 godine nakon završetka</w:t>
            </w:r>
          </w:p>
        </w:tc>
        <w:tc>
          <w:tcPr>
            <w:tcW w:w="993" w:type="dxa"/>
            <w:shd w:val="clear" w:color="auto" w:fill="auto"/>
            <w:vAlign w:val="bottom"/>
            <w:hideMark/>
          </w:tcPr>
          <w:p w:rsidR="00C95E5F" w:rsidRPr="00045198" w:rsidRDefault="00C95E5F" w:rsidP="00F30CDB">
            <w:pPr>
              <w:spacing w:after="0" w:line="240" w:lineRule="auto"/>
              <w:jc w:val="center"/>
              <w:rPr>
                <w:rFonts w:ascii="Times New Roman" w:eastAsia="Times New Roman" w:hAnsi="Times New Roman" w:cs="Times New Roman"/>
                <w:sz w:val="20"/>
                <w:szCs w:val="20"/>
              </w:rPr>
            </w:pPr>
            <w:r w:rsidRPr="00045198">
              <w:rPr>
                <w:rFonts w:ascii="Times New Roman" w:eastAsia="Times New Roman" w:hAnsi="Times New Roman" w:cs="Times New Roman"/>
                <w:sz w:val="20"/>
                <w:szCs w:val="20"/>
              </w:rPr>
              <w:t>5</w:t>
            </w:r>
          </w:p>
        </w:tc>
        <w:tc>
          <w:tcPr>
            <w:tcW w:w="992" w:type="dxa"/>
            <w:shd w:val="clear" w:color="auto" w:fill="auto"/>
            <w:noWrap/>
            <w:vAlign w:val="bottom"/>
            <w:hideMark/>
          </w:tcPr>
          <w:p w:rsidR="00C95E5F" w:rsidRPr="00045198" w:rsidRDefault="00C95E5F" w:rsidP="00F30CDB">
            <w:pPr>
              <w:spacing w:after="0" w:line="240" w:lineRule="auto"/>
              <w:jc w:val="center"/>
              <w:rPr>
                <w:rFonts w:ascii="Times New Roman" w:eastAsia="Times New Roman" w:hAnsi="Times New Roman" w:cs="Times New Roman"/>
                <w:color w:val="000000"/>
                <w:sz w:val="20"/>
                <w:szCs w:val="20"/>
              </w:rPr>
            </w:pPr>
            <w:r w:rsidRPr="00045198">
              <w:rPr>
                <w:rFonts w:ascii="Times New Roman" w:eastAsia="Times New Roman" w:hAnsi="Times New Roman" w:cs="Times New Roman"/>
                <w:color w:val="000000"/>
                <w:sz w:val="20"/>
                <w:szCs w:val="20"/>
              </w:rPr>
              <w:t>5</w:t>
            </w:r>
          </w:p>
        </w:tc>
      </w:tr>
      <w:tr w:rsidR="00C95E5F" w:rsidRPr="00951AB1" w:rsidTr="00F30CDB">
        <w:trPr>
          <w:trHeight w:val="690"/>
        </w:trPr>
        <w:tc>
          <w:tcPr>
            <w:tcW w:w="1145" w:type="dxa"/>
            <w:shd w:val="clear" w:color="auto" w:fill="auto"/>
            <w:vAlign w:val="bottom"/>
            <w:hideMark/>
          </w:tcPr>
          <w:p w:rsidR="00C95E5F" w:rsidRPr="00045198" w:rsidRDefault="00C17F19" w:rsidP="00F30CDB">
            <w:pPr>
              <w:spacing w:after="0" w:line="240" w:lineRule="auto"/>
              <w:jc w:val="center"/>
              <w:rPr>
                <w:rFonts w:ascii="Times New Roman" w:eastAsia="Times New Roman" w:hAnsi="Times New Roman" w:cs="Times New Roman"/>
                <w:color w:val="000000"/>
                <w:sz w:val="20"/>
                <w:szCs w:val="20"/>
              </w:rPr>
            </w:pPr>
            <w:hyperlink r:id="rId11" w:history="1">
              <w:r w:rsidR="00C95E5F" w:rsidRPr="00951AB1">
                <w:rPr>
                  <w:rFonts w:ascii="Times New Roman" w:eastAsia="Times New Roman" w:hAnsi="Times New Roman" w:cs="Times New Roman"/>
                  <w:color w:val="000000"/>
                  <w:sz w:val="20"/>
                  <w:szCs w:val="20"/>
                </w:rPr>
                <w:t xml:space="preserve">R2 </w:t>
              </w:r>
            </w:hyperlink>
          </w:p>
        </w:tc>
        <w:tc>
          <w:tcPr>
            <w:tcW w:w="3103" w:type="dxa"/>
            <w:shd w:val="clear" w:color="auto" w:fill="auto"/>
            <w:vAlign w:val="bottom"/>
            <w:hideMark/>
          </w:tcPr>
          <w:p w:rsidR="00C95E5F" w:rsidRPr="00045198" w:rsidRDefault="00C95E5F" w:rsidP="00F30CDB">
            <w:pPr>
              <w:spacing w:after="0" w:line="240" w:lineRule="auto"/>
              <w:jc w:val="center"/>
              <w:rPr>
                <w:rFonts w:ascii="Times New Roman" w:eastAsia="Times New Roman" w:hAnsi="Times New Roman" w:cs="Times New Roman"/>
                <w:color w:val="000000"/>
                <w:sz w:val="20"/>
                <w:szCs w:val="20"/>
              </w:rPr>
            </w:pPr>
            <w:r w:rsidRPr="00045198">
              <w:rPr>
                <w:rFonts w:ascii="Times New Roman" w:eastAsia="Times New Roman" w:hAnsi="Times New Roman" w:cs="Times New Roman"/>
                <w:color w:val="000000"/>
                <w:sz w:val="20"/>
                <w:szCs w:val="20"/>
              </w:rPr>
              <w:t>Broj istraživača uključenih u provedbu projekta</w:t>
            </w:r>
          </w:p>
        </w:tc>
        <w:tc>
          <w:tcPr>
            <w:tcW w:w="1276" w:type="dxa"/>
            <w:shd w:val="clear" w:color="auto" w:fill="auto"/>
            <w:vAlign w:val="bottom"/>
            <w:hideMark/>
          </w:tcPr>
          <w:p w:rsidR="00C95E5F" w:rsidRPr="00045198" w:rsidRDefault="00C95E5F" w:rsidP="00F30CDB">
            <w:pPr>
              <w:spacing w:after="0" w:line="240" w:lineRule="auto"/>
              <w:jc w:val="center"/>
              <w:rPr>
                <w:rFonts w:ascii="Times New Roman" w:eastAsia="Times New Roman" w:hAnsi="Times New Roman" w:cs="Times New Roman"/>
                <w:color w:val="000000"/>
                <w:sz w:val="20"/>
                <w:szCs w:val="20"/>
              </w:rPr>
            </w:pPr>
            <w:r w:rsidRPr="00045198">
              <w:rPr>
                <w:rFonts w:ascii="Times New Roman" w:eastAsia="Times New Roman" w:hAnsi="Times New Roman" w:cs="Times New Roman"/>
                <w:color w:val="000000"/>
                <w:sz w:val="20"/>
                <w:szCs w:val="20"/>
              </w:rPr>
              <w:t xml:space="preserve">Istraživač </w:t>
            </w:r>
          </w:p>
        </w:tc>
        <w:tc>
          <w:tcPr>
            <w:tcW w:w="1842" w:type="dxa"/>
            <w:shd w:val="clear" w:color="auto" w:fill="auto"/>
            <w:vAlign w:val="bottom"/>
            <w:hideMark/>
          </w:tcPr>
          <w:p w:rsidR="00C95E5F" w:rsidRPr="00045198" w:rsidRDefault="00C95E5F" w:rsidP="00F30CDB">
            <w:pPr>
              <w:spacing w:after="0" w:line="240" w:lineRule="auto"/>
              <w:jc w:val="center"/>
              <w:rPr>
                <w:rFonts w:ascii="Times New Roman" w:eastAsia="Times New Roman" w:hAnsi="Times New Roman" w:cs="Times New Roman"/>
                <w:color w:val="000000"/>
                <w:sz w:val="20"/>
                <w:szCs w:val="20"/>
              </w:rPr>
            </w:pPr>
            <w:r w:rsidRPr="00045198">
              <w:rPr>
                <w:rFonts w:ascii="Times New Roman" w:eastAsia="Times New Roman" w:hAnsi="Times New Roman" w:cs="Times New Roman"/>
                <w:color w:val="000000"/>
                <w:sz w:val="20"/>
                <w:szCs w:val="20"/>
              </w:rPr>
              <w:t>Završetak provedbe projekta</w:t>
            </w:r>
          </w:p>
        </w:tc>
        <w:tc>
          <w:tcPr>
            <w:tcW w:w="993" w:type="dxa"/>
            <w:shd w:val="clear" w:color="auto" w:fill="auto"/>
            <w:vAlign w:val="bottom"/>
            <w:hideMark/>
          </w:tcPr>
          <w:p w:rsidR="00C95E5F" w:rsidRPr="00045198" w:rsidRDefault="00C95E5F" w:rsidP="00F30CDB">
            <w:pPr>
              <w:spacing w:after="0" w:line="240" w:lineRule="auto"/>
              <w:jc w:val="center"/>
              <w:rPr>
                <w:rFonts w:ascii="Times New Roman" w:eastAsia="Times New Roman" w:hAnsi="Times New Roman" w:cs="Times New Roman"/>
                <w:sz w:val="20"/>
                <w:szCs w:val="20"/>
              </w:rPr>
            </w:pPr>
            <w:r w:rsidRPr="00045198">
              <w:rPr>
                <w:rFonts w:ascii="Times New Roman" w:eastAsia="Times New Roman" w:hAnsi="Times New Roman" w:cs="Times New Roman"/>
                <w:sz w:val="20"/>
                <w:szCs w:val="20"/>
              </w:rPr>
              <w:t>10</w:t>
            </w:r>
          </w:p>
        </w:tc>
        <w:tc>
          <w:tcPr>
            <w:tcW w:w="992" w:type="dxa"/>
            <w:shd w:val="clear" w:color="auto" w:fill="auto"/>
            <w:noWrap/>
            <w:vAlign w:val="bottom"/>
            <w:hideMark/>
          </w:tcPr>
          <w:p w:rsidR="00C95E5F" w:rsidRPr="00045198" w:rsidRDefault="00C95E5F" w:rsidP="00F30CDB">
            <w:pPr>
              <w:spacing w:after="0" w:line="240" w:lineRule="auto"/>
              <w:jc w:val="center"/>
              <w:rPr>
                <w:rFonts w:ascii="Times New Roman" w:eastAsia="Times New Roman" w:hAnsi="Times New Roman" w:cs="Times New Roman"/>
                <w:color w:val="000000"/>
                <w:sz w:val="20"/>
                <w:szCs w:val="20"/>
              </w:rPr>
            </w:pPr>
            <w:r w:rsidRPr="00045198">
              <w:rPr>
                <w:rFonts w:ascii="Times New Roman" w:eastAsia="Times New Roman" w:hAnsi="Times New Roman" w:cs="Times New Roman"/>
                <w:color w:val="000000"/>
                <w:sz w:val="20"/>
                <w:szCs w:val="20"/>
              </w:rPr>
              <w:t>7</w:t>
            </w:r>
          </w:p>
        </w:tc>
      </w:tr>
      <w:tr w:rsidR="00C95E5F" w:rsidRPr="00951AB1" w:rsidTr="00F30CDB">
        <w:trPr>
          <w:trHeight w:val="690"/>
        </w:trPr>
        <w:tc>
          <w:tcPr>
            <w:tcW w:w="1145" w:type="dxa"/>
            <w:shd w:val="clear" w:color="auto" w:fill="auto"/>
            <w:vAlign w:val="bottom"/>
            <w:hideMark/>
          </w:tcPr>
          <w:p w:rsidR="00C95E5F" w:rsidRPr="00045198" w:rsidRDefault="00C95E5F" w:rsidP="00F30CDB">
            <w:pPr>
              <w:spacing w:after="0" w:line="240" w:lineRule="auto"/>
              <w:jc w:val="center"/>
              <w:rPr>
                <w:rFonts w:ascii="Times New Roman" w:eastAsia="Times New Roman" w:hAnsi="Times New Roman" w:cs="Times New Roman"/>
                <w:color w:val="000000"/>
                <w:sz w:val="20"/>
                <w:szCs w:val="20"/>
              </w:rPr>
            </w:pPr>
            <w:r w:rsidRPr="00045198">
              <w:rPr>
                <w:rFonts w:ascii="Times New Roman" w:eastAsia="Times New Roman" w:hAnsi="Times New Roman" w:cs="Times New Roman"/>
                <w:color w:val="000000"/>
                <w:sz w:val="20"/>
                <w:szCs w:val="20"/>
              </w:rPr>
              <w:t>R4</w:t>
            </w:r>
          </w:p>
        </w:tc>
        <w:tc>
          <w:tcPr>
            <w:tcW w:w="3103" w:type="dxa"/>
            <w:shd w:val="clear" w:color="auto" w:fill="auto"/>
            <w:vAlign w:val="bottom"/>
            <w:hideMark/>
          </w:tcPr>
          <w:p w:rsidR="00C95E5F" w:rsidRPr="00045198" w:rsidRDefault="00C95E5F" w:rsidP="00F30CDB">
            <w:pPr>
              <w:spacing w:after="0" w:line="240" w:lineRule="auto"/>
              <w:jc w:val="center"/>
              <w:rPr>
                <w:rFonts w:ascii="Times New Roman" w:eastAsia="Times New Roman" w:hAnsi="Times New Roman" w:cs="Times New Roman"/>
                <w:color w:val="000000"/>
                <w:sz w:val="20"/>
                <w:szCs w:val="20"/>
              </w:rPr>
            </w:pPr>
            <w:r w:rsidRPr="00045198">
              <w:rPr>
                <w:rFonts w:ascii="Times New Roman" w:eastAsia="Times New Roman" w:hAnsi="Times New Roman" w:cs="Times New Roman"/>
                <w:color w:val="000000"/>
                <w:sz w:val="20"/>
                <w:szCs w:val="20"/>
              </w:rPr>
              <w:t xml:space="preserve"> Broj istraživača koji primaju potporu za jačanje vještina</w:t>
            </w:r>
          </w:p>
        </w:tc>
        <w:tc>
          <w:tcPr>
            <w:tcW w:w="1276" w:type="dxa"/>
            <w:shd w:val="clear" w:color="auto" w:fill="auto"/>
            <w:vAlign w:val="bottom"/>
            <w:hideMark/>
          </w:tcPr>
          <w:p w:rsidR="00C95E5F" w:rsidRPr="00045198" w:rsidRDefault="00C95E5F" w:rsidP="00F30CDB">
            <w:pPr>
              <w:spacing w:after="0" w:line="240" w:lineRule="auto"/>
              <w:jc w:val="center"/>
              <w:rPr>
                <w:rFonts w:ascii="Times New Roman" w:eastAsia="Times New Roman" w:hAnsi="Times New Roman" w:cs="Times New Roman"/>
                <w:color w:val="000000"/>
                <w:sz w:val="20"/>
                <w:szCs w:val="20"/>
              </w:rPr>
            </w:pPr>
            <w:r w:rsidRPr="00045198">
              <w:rPr>
                <w:rFonts w:ascii="Times New Roman" w:eastAsia="Times New Roman" w:hAnsi="Times New Roman" w:cs="Times New Roman"/>
                <w:color w:val="000000"/>
                <w:sz w:val="20"/>
                <w:szCs w:val="20"/>
              </w:rPr>
              <w:t>istraživač</w:t>
            </w:r>
          </w:p>
        </w:tc>
        <w:tc>
          <w:tcPr>
            <w:tcW w:w="1842" w:type="dxa"/>
            <w:shd w:val="clear" w:color="auto" w:fill="auto"/>
            <w:vAlign w:val="bottom"/>
            <w:hideMark/>
          </w:tcPr>
          <w:p w:rsidR="00C95E5F" w:rsidRPr="00045198" w:rsidRDefault="00C95E5F" w:rsidP="00F30CDB">
            <w:pPr>
              <w:spacing w:after="0" w:line="240" w:lineRule="auto"/>
              <w:jc w:val="center"/>
              <w:rPr>
                <w:rFonts w:ascii="Times New Roman" w:eastAsia="Times New Roman" w:hAnsi="Times New Roman" w:cs="Times New Roman"/>
                <w:color w:val="000000"/>
                <w:sz w:val="20"/>
                <w:szCs w:val="20"/>
              </w:rPr>
            </w:pPr>
            <w:r w:rsidRPr="00045198">
              <w:rPr>
                <w:rFonts w:ascii="Times New Roman" w:eastAsia="Times New Roman" w:hAnsi="Times New Roman" w:cs="Times New Roman"/>
                <w:color w:val="000000"/>
                <w:sz w:val="20"/>
                <w:szCs w:val="20"/>
              </w:rPr>
              <w:t>Završetak provedbe projekta</w:t>
            </w:r>
          </w:p>
        </w:tc>
        <w:tc>
          <w:tcPr>
            <w:tcW w:w="993" w:type="dxa"/>
            <w:shd w:val="clear" w:color="auto" w:fill="auto"/>
            <w:vAlign w:val="bottom"/>
            <w:hideMark/>
          </w:tcPr>
          <w:p w:rsidR="00C95E5F" w:rsidRPr="00045198" w:rsidRDefault="00C95E5F" w:rsidP="00F30CDB">
            <w:pPr>
              <w:spacing w:after="0" w:line="240" w:lineRule="auto"/>
              <w:jc w:val="center"/>
              <w:rPr>
                <w:rFonts w:ascii="Times New Roman" w:eastAsia="Times New Roman" w:hAnsi="Times New Roman" w:cs="Times New Roman"/>
                <w:sz w:val="20"/>
                <w:szCs w:val="20"/>
              </w:rPr>
            </w:pPr>
            <w:r w:rsidRPr="00045198">
              <w:rPr>
                <w:rFonts w:ascii="Times New Roman" w:eastAsia="Times New Roman" w:hAnsi="Times New Roman" w:cs="Times New Roman"/>
                <w:sz w:val="20"/>
                <w:szCs w:val="20"/>
              </w:rPr>
              <w:t>2</w:t>
            </w:r>
          </w:p>
        </w:tc>
        <w:tc>
          <w:tcPr>
            <w:tcW w:w="992" w:type="dxa"/>
            <w:shd w:val="clear" w:color="auto" w:fill="auto"/>
            <w:noWrap/>
            <w:vAlign w:val="bottom"/>
            <w:hideMark/>
          </w:tcPr>
          <w:p w:rsidR="00C95E5F" w:rsidRPr="00045198" w:rsidRDefault="00C95E5F" w:rsidP="00F30CDB">
            <w:pPr>
              <w:spacing w:after="0" w:line="240" w:lineRule="auto"/>
              <w:jc w:val="center"/>
              <w:rPr>
                <w:rFonts w:ascii="Times New Roman" w:eastAsia="Times New Roman" w:hAnsi="Times New Roman" w:cs="Times New Roman"/>
                <w:color w:val="000000"/>
                <w:sz w:val="20"/>
                <w:szCs w:val="20"/>
              </w:rPr>
            </w:pPr>
            <w:r w:rsidRPr="00045198">
              <w:rPr>
                <w:rFonts w:ascii="Times New Roman" w:eastAsia="Times New Roman" w:hAnsi="Times New Roman" w:cs="Times New Roman"/>
                <w:color w:val="000000"/>
                <w:sz w:val="20"/>
                <w:szCs w:val="20"/>
              </w:rPr>
              <w:t>1</w:t>
            </w:r>
          </w:p>
        </w:tc>
      </w:tr>
      <w:tr w:rsidR="00C95E5F" w:rsidRPr="00951AB1" w:rsidTr="00F30CDB">
        <w:trPr>
          <w:trHeight w:val="690"/>
        </w:trPr>
        <w:tc>
          <w:tcPr>
            <w:tcW w:w="1145" w:type="dxa"/>
            <w:shd w:val="clear" w:color="auto" w:fill="auto"/>
            <w:vAlign w:val="bottom"/>
            <w:hideMark/>
          </w:tcPr>
          <w:p w:rsidR="00C95E5F" w:rsidRPr="00045198" w:rsidRDefault="00C95E5F" w:rsidP="00F30CDB">
            <w:pPr>
              <w:spacing w:after="0" w:line="240" w:lineRule="auto"/>
              <w:jc w:val="center"/>
              <w:rPr>
                <w:rFonts w:ascii="Times New Roman" w:eastAsia="Times New Roman" w:hAnsi="Times New Roman" w:cs="Times New Roman"/>
                <w:color w:val="000000"/>
                <w:sz w:val="20"/>
                <w:szCs w:val="20"/>
              </w:rPr>
            </w:pPr>
            <w:r w:rsidRPr="00045198">
              <w:rPr>
                <w:rFonts w:ascii="Times New Roman" w:eastAsia="Times New Roman" w:hAnsi="Times New Roman" w:cs="Times New Roman"/>
                <w:color w:val="000000"/>
                <w:sz w:val="20"/>
                <w:szCs w:val="20"/>
              </w:rPr>
              <w:t>R5</w:t>
            </w:r>
          </w:p>
        </w:tc>
        <w:tc>
          <w:tcPr>
            <w:tcW w:w="3103" w:type="dxa"/>
            <w:shd w:val="clear" w:color="auto" w:fill="auto"/>
            <w:vAlign w:val="bottom"/>
            <w:hideMark/>
          </w:tcPr>
          <w:p w:rsidR="00C95E5F" w:rsidRPr="00045198" w:rsidRDefault="00C95E5F" w:rsidP="00F30CDB">
            <w:pPr>
              <w:spacing w:after="0" w:line="240" w:lineRule="auto"/>
              <w:jc w:val="center"/>
              <w:rPr>
                <w:rFonts w:ascii="Times New Roman" w:eastAsia="Times New Roman" w:hAnsi="Times New Roman" w:cs="Times New Roman"/>
                <w:color w:val="000000"/>
                <w:sz w:val="20"/>
                <w:szCs w:val="20"/>
              </w:rPr>
            </w:pPr>
            <w:r w:rsidRPr="00045198">
              <w:rPr>
                <w:rFonts w:ascii="Times New Roman" w:eastAsia="Times New Roman" w:hAnsi="Times New Roman" w:cs="Times New Roman"/>
                <w:color w:val="000000"/>
                <w:sz w:val="20"/>
                <w:szCs w:val="20"/>
              </w:rPr>
              <w:t xml:space="preserve"> Broj podržanih aktivnosti za jačanje vještina istraživača</w:t>
            </w:r>
          </w:p>
        </w:tc>
        <w:tc>
          <w:tcPr>
            <w:tcW w:w="1276" w:type="dxa"/>
            <w:shd w:val="clear" w:color="auto" w:fill="auto"/>
            <w:vAlign w:val="bottom"/>
            <w:hideMark/>
          </w:tcPr>
          <w:p w:rsidR="00C95E5F" w:rsidRPr="00045198" w:rsidRDefault="00C95E5F" w:rsidP="00F30CDB">
            <w:pPr>
              <w:spacing w:after="0" w:line="240" w:lineRule="auto"/>
              <w:jc w:val="center"/>
              <w:rPr>
                <w:rFonts w:ascii="Times New Roman" w:eastAsia="Times New Roman" w:hAnsi="Times New Roman" w:cs="Times New Roman"/>
                <w:color w:val="000000"/>
                <w:sz w:val="20"/>
                <w:szCs w:val="20"/>
              </w:rPr>
            </w:pPr>
            <w:r w:rsidRPr="00045198">
              <w:rPr>
                <w:rFonts w:ascii="Times New Roman" w:eastAsia="Times New Roman" w:hAnsi="Times New Roman" w:cs="Times New Roman"/>
                <w:color w:val="000000"/>
                <w:sz w:val="20"/>
                <w:szCs w:val="20"/>
              </w:rPr>
              <w:t>Aktivnost</w:t>
            </w:r>
          </w:p>
        </w:tc>
        <w:tc>
          <w:tcPr>
            <w:tcW w:w="1842" w:type="dxa"/>
            <w:shd w:val="clear" w:color="auto" w:fill="auto"/>
            <w:vAlign w:val="bottom"/>
            <w:hideMark/>
          </w:tcPr>
          <w:p w:rsidR="00C95E5F" w:rsidRPr="00045198" w:rsidRDefault="00C95E5F" w:rsidP="00F30CDB">
            <w:pPr>
              <w:spacing w:after="0" w:line="240" w:lineRule="auto"/>
              <w:jc w:val="center"/>
              <w:rPr>
                <w:rFonts w:ascii="Times New Roman" w:eastAsia="Times New Roman" w:hAnsi="Times New Roman" w:cs="Times New Roman"/>
                <w:color w:val="000000"/>
                <w:sz w:val="20"/>
                <w:szCs w:val="20"/>
              </w:rPr>
            </w:pPr>
            <w:r w:rsidRPr="00045198">
              <w:rPr>
                <w:rFonts w:ascii="Times New Roman" w:eastAsia="Times New Roman" w:hAnsi="Times New Roman" w:cs="Times New Roman"/>
                <w:color w:val="000000"/>
                <w:sz w:val="20"/>
                <w:szCs w:val="20"/>
              </w:rPr>
              <w:t>Završetak provedbe projekta</w:t>
            </w:r>
          </w:p>
        </w:tc>
        <w:tc>
          <w:tcPr>
            <w:tcW w:w="993" w:type="dxa"/>
            <w:shd w:val="clear" w:color="auto" w:fill="auto"/>
            <w:vAlign w:val="bottom"/>
            <w:hideMark/>
          </w:tcPr>
          <w:p w:rsidR="00C95E5F" w:rsidRPr="00045198" w:rsidRDefault="00C95E5F" w:rsidP="00F30CDB">
            <w:pPr>
              <w:spacing w:after="0" w:line="240" w:lineRule="auto"/>
              <w:jc w:val="center"/>
              <w:rPr>
                <w:rFonts w:ascii="Times New Roman" w:eastAsia="Times New Roman" w:hAnsi="Times New Roman" w:cs="Times New Roman"/>
                <w:sz w:val="20"/>
                <w:szCs w:val="20"/>
              </w:rPr>
            </w:pPr>
            <w:r w:rsidRPr="00045198">
              <w:rPr>
                <w:rFonts w:ascii="Times New Roman" w:eastAsia="Times New Roman" w:hAnsi="Times New Roman" w:cs="Times New Roman"/>
                <w:sz w:val="20"/>
                <w:szCs w:val="20"/>
              </w:rPr>
              <w:t>2</w:t>
            </w:r>
          </w:p>
        </w:tc>
        <w:tc>
          <w:tcPr>
            <w:tcW w:w="992" w:type="dxa"/>
            <w:shd w:val="clear" w:color="auto" w:fill="auto"/>
            <w:noWrap/>
            <w:vAlign w:val="bottom"/>
            <w:hideMark/>
          </w:tcPr>
          <w:p w:rsidR="00C95E5F" w:rsidRPr="00045198" w:rsidRDefault="00C95E5F" w:rsidP="00F30CDB">
            <w:pPr>
              <w:spacing w:after="0" w:line="240" w:lineRule="auto"/>
              <w:jc w:val="center"/>
              <w:rPr>
                <w:rFonts w:ascii="Times New Roman" w:eastAsia="Times New Roman" w:hAnsi="Times New Roman" w:cs="Times New Roman"/>
                <w:color w:val="000000"/>
                <w:sz w:val="20"/>
                <w:szCs w:val="20"/>
              </w:rPr>
            </w:pPr>
            <w:r w:rsidRPr="00045198">
              <w:rPr>
                <w:rFonts w:ascii="Times New Roman" w:eastAsia="Times New Roman" w:hAnsi="Times New Roman" w:cs="Times New Roman"/>
                <w:color w:val="000000"/>
                <w:sz w:val="20"/>
                <w:szCs w:val="20"/>
              </w:rPr>
              <w:t>1</w:t>
            </w:r>
          </w:p>
        </w:tc>
      </w:tr>
      <w:tr w:rsidR="00C95E5F" w:rsidRPr="00951AB1" w:rsidTr="00F30CDB">
        <w:trPr>
          <w:trHeight w:val="915"/>
        </w:trPr>
        <w:tc>
          <w:tcPr>
            <w:tcW w:w="1145" w:type="dxa"/>
            <w:shd w:val="clear" w:color="auto" w:fill="auto"/>
            <w:vAlign w:val="bottom"/>
            <w:hideMark/>
          </w:tcPr>
          <w:p w:rsidR="00C95E5F" w:rsidRPr="00045198" w:rsidRDefault="00C95E5F" w:rsidP="00F30CDB">
            <w:pPr>
              <w:spacing w:after="0" w:line="240" w:lineRule="auto"/>
              <w:jc w:val="center"/>
              <w:rPr>
                <w:rFonts w:ascii="Times New Roman" w:eastAsia="Times New Roman" w:hAnsi="Times New Roman" w:cs="Times New Roman"/>
                <w:color w:val="000000"/>
                <w:sz w:val="20"/>
                <w:szCs w:val="20"/>
              </w:rPr>
            </w:pPr>
            <w:r w:rsidRPr="00045198">
              <w:rPr>
                <w:rFonts w:ascii="Times New Roman" w:eastAsia="Times New Roman" w:hAnsi="Times New Roman" w:cs="Times New Roman"/>
                <w:color w:val="000000"/>
                <w:sz w:val="20"/>
                <w:szCs w:val="20"/>
              </w:rPr>
              <w:t xml:space="preserve">I4 </w:t>
            </w:r>
          </w:p>
        </w:tc>
        <w:tc>
          <w:tcPr>
            <w:tcW w:w="3103" w:type="dxa"/>
            <w:shd w:val="clear" w:color="auto" w:fill="auto"/>
            <w:vAlign w:val="bottom"/>
            <w:hideMark/>
          </w:tcPr>
          <w:p w:rsidR="00C95E5F" w:rsidRPr="00045198" w:rsidRDefault="00C95E5F" w:rsidP="00F30CDB">
            <w:pPr>
              <w:spacing w:after="0" w:line="240" w:lineRule="auto"/>
              <w:jc w:val="center"/>
              <w:rPr>
                <w:rFonts w:ascii="Times New Roman" w:eastAsia="Times New Roman" w:hAnsi="Times New Roman" w:cs="Times New Roman"/>
                <w:color w:val="000000"/>
                <w:sz w:val="20"/>
                <w:szCs w:val="20"/>
              </w:rPr>
            </w:pPr>
            <w:r w:rsidRPr="00045198">
              <w:rPr>
                <w:rFonts w:ascii="Times New Roman" w:eastAsia="Times New Roman" w:hAnsi="Times New Roman" w:cs="Times New Roman"/>
                <w:color w:val="000000"/>
                <w:sz w:val="20"/>
                <w:szCs w:val="20"/>
              </w:rPr>
              <w:t>Broj ostvarenih suradnji kao posljedica provedbe projekta</w:t>
            </w:r>
          </w:p>
        </w:tc>
        <w:tc>
          <w:tcPr>
            <w:tcW w:w="1276" w:type="dxa"/>
            <w:shd w:val="clear" w:color="auto" w:fill="auto"/>
            <w:vAlign w:val="bottom"/>
            <w:hideMark/>
          </w:tcPr>
          <w:p w:rsidR="00C95E5F" w:rsidRPr="00045198" w:rsidRDefault="00C95E5F" w:rsidP="00F30CDB">
            <w:pPr>
              <w:spacing w:after="0" w:line="240" w:lineRule="auto"/>
              <w:jc w:val="center"/>
              <w:rPr>
                <w:rFonts w:ascii="Times New Roman" w:eastAsia="Times New Roman" w:hAnsi="Times New Roman" w:cs="Times New Roman"/>
                <w:color w:val="000000"/>
                <w:sz w:val="20"/>
                <w:szCs w:val="20"/>
              </w:rPr>
            </w:pPr>
            <w:r w:rsidRPr="00045198">
              <w:rPr>
                <w:rFonts w:ascii="Times New Roman" w:eastAsia="Times New Roman" w:hAnsi="Times New Roman" w:cs="Times New Roman"/>
                <w:color w:val="000000"/>
                <w:sz w:val="20"/>
                <w:szCs w:val="20"/>
              </w:rPr>
              <w:t>Suradnja</w:t>
            </w:r>
          </w:p>
        </w:tc>
        <w:tc>
          <w:tcPr>
            <w:tcW w:w="1842" w:type="dxa"/>
            <w:shd w:val="clear" w:color="auto" w:fill="auto"/>
            <w:vAlign w:val="bottom"/>
            <w:hideMark/>
          </w:tcPr>
          <w:p w:rsidR="00C95E5F" w:rsidRPr="00045198" w:rsidRDefault="00C95E5F" w:rsidP="00F30CDB">
            <w:pPr>
              <w:spacing w:after="0" w:line="240" w:lineRule="auto"/>
              <w:jc w:val="center"/>
              <w:rPr>
                <w:rFonts w:ascii="Times New Roman" w:eastAsia="Times New Roman" w:hAnsi="Times New Roman" w:cs="Times New Roman"/>
                <w:color w:val="000000"/>
                <w:sz w:val="20"/>
                <w:szCs w:val="20"/>
              </w:rPr>
            </w:pPr>
            <w:r w:rsidRPr="00045198">
              <w:rPr>
                <w:rFonts w:ascii="Times New Roman" w:eastAsia="Times New Roman" w:hAnsi="Times New Roman" w:cs="Times New Roman"/>
                <w:color w:val="000000"/>
                <w:sz w:val="20"/>
                <w:szCs w:val="20"/>
              </w:rPr>
              <w:t>3 godine od završetka provedbe projekta</w:t>
            </w:r>
          </w:p>
        </w:tc>
        <w:tc>
          <w:tcPr>
            <w:tcW w:w="993" w:type="dxa"/>
            <w:shd w:val="clear" w:color="auto" w:fill="auto"/>
            <w:vAlign w:val="bottom"/>
            <w:hideMark/>
          </w:tcPr>
          <w:p w:rsidR="00C95E5F" w:rsidRPr="00045198" w:rsidRDefault="00C95E5F" w:rsidP="00F30CDB">
            <w:pPr>
              <w:spacing w:after="0" w:line="240" w:lineRule="auto"/>
              <w:jc w:val="center"/>
              <w:rPr>
                <w:rFonts w:ascii="Times New Roman" w:eastAsia="Times New Roman" w:hAnsi="Times New Roman" w:cs="Times New Roman"/>
                <w:sz w:val="20"/>
                <w:szCs w:val="20"/>
              </w:rPr>
            </w:pPr>
            <w:r w:rsidRPr="00045198">
              <w:rPr>
                <w:rFonts w:ascii="Times New Roman" w:eastAsia="Times New Roman" w:hAnsi="Times New Roman" w:cs="Times New Roman"/>
                <w:sz w:val="20"/>
                <w:szCs w:val="20"/>
              </w:rPr>
              <w:t>2</w:t>
            </w:r>
          </w:p>
        </w:tc>
        <w:tc>
          <w:tcPr>
            <w:tcW w:w="992" w:type="dxa"/>
            <w:shd w:val="clear" w:color="auto" w:fill="auto"/>
            <w:noWrap/>
            <w:vAlign w:val="bottom"/>
            <w:hideMark/>
          </w:tcPr>
          <w:p w:rsidR="00C95E5F" w:rsidRPr="00045198" w:rsidRDefault="00C95E5F" w:rsidP="00F30CDB">
            <w:pPr>
              <w:spacing w:after="0" w:line="240" w:lineRule="auto"/>
              <w:jc w:val="center"/>
              <w:rPr>
                <w:rFonts w:ascii="Times New Roman" w:eastAsia="Times New Roman" w:hAnsi="Times New Roman" w:cs="Times New Roman"/>
                <w:color w:val="000000"/>
                <w:sz w:val="20"/>
                <w:szCs w:val="20"/>
              </w:rPr>
            </w:pPr>
            <w:r w:rsidRPr="00045198">
              <w:rPr>
                <w:rFonts w:ascii="Times New Roman" w:eastAsia="Times New Roman" w:hAnsi="Times New Roman" w:cs="Times New Roman"/>
                <w:color w:val="000000"/>
                <w:sz w:val="20"/>
                <w:szCs w:val="20"/>
              </w:rPr>
              <w:t>1</w:t>
            </w:r>
          </w:p>
        </w:tc>
      </w:tr>
      <w:tr w:rsidR="00C95E5F" w:rsidRPr="00951AB1" w:rsidTr="00F30CDB">
        <w:trPr>
          <w:trHeight w:val="690"/>
        </w:trPr>
        <w:tc>
          <w:tcPr>
            <w:tcW w:w="1145" w:type="dxa"/>
            <w:shd w:val="clear" w:color="auto" w:fill="auto"/>
            <w:vAlign w:val="bottom"/>
            <w:hideMark/>
          </w:tcPr>
          <w:p w:rsidR="00C95E5F" w:rsidRPr="00045198" w:rsidRDefault="00C95E5F" w:rsidP="00F30CDB">
            <w:pPr>
              <w:spacing w:after="0" w:line="240" w:lineRule="auto"/>
              <w:jc w:val="center"/>
              <w:rPr>
                <w:rFonts w:ascii="Times New Roman" w:eastAsia="Times New Roman" w:hAnsi="Times New Roman" w:cs="Times New Roman"/>
                <w:color w:val="000000"/>
                <w:sz w:val="20"/>
                <w:szCs w:val="20"/>
              </w:rPr>
            </w:pPr>
            <w:r w:rsidRPr="00045198">
              <w:rPr>
                <w:rFonts w:ascii="Times New Roman" w:eastAsia="Times New Roman" w:hAnsi="Times New Roman" w:cs="Times New Roman"/>
                <w:color w:val="000000"/>
                <w:sz w:val="20"/>
                <w:szCs w:val="20"/>
              </w:rPr>
              <w:t>R6</w:t>
            </w:r>
          </w:p>
        </w:tc>
        <w:tc>
          <w:tcPr>
            <w:tcW w:w="3103" w:type="dxa"/>
            <w:shd w:val="clear" w:color="auto" w:fill="auto"/>
            <w:vAlign w:val="bottom"/>
            <w:hideMark/>
          </w:tcPr>
          <w:p w:rsidR="00C95E5F" w:rsidRPr="00045198" w:rsidRDefault="00C95E5F" w:rsidP="00F30CDB">
            <w:pPr>
              <w:spacing w:after="0" w:line="240" w:lineRule="auto"/>
              <w:jc w:val="center"/>
              <w:rPr>
                <w:rFonts w:ascii="Times New Roman" w:eastAsia="Times New Roman" w:hAnsi="Times New Roman" w:cs="Times New Roman"/>
                <w:color w:val="000000"/>
                <w:sz w:val="20"/>
                <w:szCs w:val="20"/>
              </w:rPr>
            </w:pPr>
            <w:r w:rsidRPr="00045198">
              <w:rPr>
                <w:rFonts w:ascii="Times New Roman" w:eastAsia="Times New Roman" w:hAnsi="Times New Roman" w:cs="Times New Roman"/>
                <w:color w:val="000000"/>
                <w:sz w:val="20"/>
                <w:szCs w:val="20"/>
              </w:rPr>
              <w:t xml:space="preserve"> Broj istraživača koji primaju potporu za mobilnost</w:t>
            </w:r>
          </w:p>
        </w:tc>
        <w:tc>
          <w:tcPr>
            <w:tcW w:w="1276" w:type="dxa"/>
            <w:shd w:val="clear" w:color="auto" w:fill="auto"/>
            <w:vAlign w:val="bottom"/>
            <w:hideMark/>
          </w:tcPr>
          <w:p w:rsidR="00C95E5F" w:rsidRPr="00045198" w:rsidRDefault="00C95E5F" w:rsidP="00F30CDB">
            <w:pPr>
              <w:spacing w:after="0" w:line="240" w:lineRule="auto"/>
              <w:jc w:val="center"/>
              <w:rPr>
                <w:rFonts w:ascii="Times New Roman" w:eastAsia="Times New Roman" w:hAnsi="Times New Roman" w:cs="Times New Roman"/>
                <w:color w:val="000000"/>
                <w:sz w:val="20"/>
                <w:szCs w:val="20"/>
              </w:rPr>
            </w:pPr>
            <w:r w:rsidRPr="00045198">
              <w:rPr>
                <w:rFonts w:ascii="Times New Roman" w:eastAsia="Times New Roman" w:hAnsi="Times New Roman" w:cs="Times New Roman"/>
                <w:color w:val="000000"/>
                <w:sz w:val="20"/>
                <w:szCs w:val="20"/>
              </w:rPr>
              <w:t>Istraživač</w:t>
            </w:r>
          </w:p>
        </w:tc>
        <w:tc>
          <w:tcPr>
            <w:tcW w:w="1842" w:type="dxa"/>
            <w:shd w:val="clear" w:color="auto" w:fill="auto"/>
            <w:vAlign w:val="bottom"/>
            <w:hideMark/>
          </w:tcPr>
          <w:p w:rsidR="00C95E5F" w:rsidRPr="00045198" w:rsidRDefault="00C95E5F" w:rsidP="00F30CDB">
            <w:pPr>
              <w:spacing w:after="0" w:line="240" w:lineRule="auto"/>
              <w:jc w:val="center"/>
              <w:rPr>
                <w:rFonts w:ascii="Times New Roman" w:eastAsia="Times New Roman" w:hAnsi="Times New Roman" w:cs="Times New Roman"/>
                <w:color w:val="000000"/>
                <w:sz w:val="20"/>
                <w:szCs w:val="20"/>
              </w:rPr>
            </w:pPr>
            <w:r w:rsidRPr="00045198">
              <w:rPr>
                <w:rFonts w:ascii="Times New Roman" w:eastAsia="Times New Roman" w:hAnsi="Times New Roman" w:cs="Times New Roman"/>
                <w:color w:val="000000"/>
                <w:sz w:val="20"/>
                <w:szCs w:val="20"/>
              </w:rPr>
              <w:t>Završetak provedbe projekta</w:t>
            </w:r>
          </w:p>
        </w:tc>
        <w:tc>
          <w:tcPr>
            <w:tcW w:w="993" w:type="dxa"/>
            <w:shd w:val="clear" w:color="auto" w:fill="auto"/>
            <w:vAlign w:val="bottom"/>
            <w:hideMark/>
          </w:tcPr>
          <w:p w:rsidR="00C95E5F" w:rsidRPr="00045198" w:rsidRDefault="00C95E5F" w:rsidP="00F30CDB">
            <w:pPr>
              <w:spacing w:after="0" w:line="240" w:lineRule="auto"/>
              <w:jc w:val="center"/>
              <w:rPr>
                <w:rFonts w:ascii="Times New Roman" w:eastAsia="Times New Roman" w:hAnsi="Times New Roman" w:cs="Times New Roman"/>
                <w:sz w:val="20"/>
                <w:szCs w:val="20"/>
              </w:rPr>
            </w:pPr>
            <w:r w:rsidRPr="00045198">
              <w:rPr>
                <w:rFonts w:ascii="Times New Roman" w:eastAsia="Times New Roman" w:hAnsi="Times New Roman" w:cs="Times New Roman"/>
                <w:sz w:val="20"/>
                <w:szCs w:val="20"/>
              </w:rPr>
              <w:t>2</w:t>
            </w:r>
          </w:p>
        </w:tc>
        <w:tc>
          <w:tcPr>
            <w:tcW w:w="992" w:type="dxa"/>
            <w:shd w:val="clear" w:color="auto" w:fill="auto"/>
            <w:noWrap/>
            <w:vAlign w:val="bottom"/>
            <w:hideMark/>
          </w:tcPr>
          <w:p w:rsidR="00C95E5F" w:rsidRPr="00045198" w:rsidRDefault="00C95E5F" w:rsidP="00F30CDB">
            <w:pPr>
              <w:spacing w:after="0" w:line="240" w:lineRule="auto"/>
              <w:jc w:val="center"/>
              <w:rPr>
                <w:rFonts w:ascii="Times New Roman" w:eastAsia="Times New Roman" w:hAnsi="Times New Roman" w:cs="Times New Roman"/>
                <w:color w:val="000000"/>
                <w:sz w:val="20"/>
                <w:szCs w:val="20"/>
              </w:rPr>
            </w:pPr>
            <w:r w:rsidRPr="00045198">
              <w:rPr>
                <w:rFonts w:ascii="Times New Roman" w:eastAsia="Times New Roman" w:hAnsi="Times New Roman" w:cs="Times New Roman"/>
                <w:color w:val="000000"/>
                <w:sz w:val="20"/>
                <w:szCs w:val="20"/>
              </w:rPr>
              <w:t>2</w:t>
            </w:r>
          </w:p>
        </w:tc>
      </w:tr>
      <w:tr w:rsidR="00C95E5F" w:rsidRPr="00951AB1" w:rsidTr="00F30CDB">
        <w:trPr>
          <w:trHeight w:val="915"/>
        </w:trPr>
        <w:tc>
          <w:tcPr>
            <w:tcW w:w="1145" w:type="dxa"/>
            <w:shd w:val="clear" w:color="auto" w:fill="auto"/>
            <w:vAlign w:val="bottom"/>
            <w:hideMark/>
          </w:tcPr>
          <w:p w:rsidR="00C95E5F" w:rsidRPr="00045198" w:rsidRDefault="00C95E5F" w:rsidP="00F30CDB">
            <w:pPr>
              <w:spacing w:after="0" w:line="240" w:lineRule="auto"/>
              <w:jc w:val="center"/>
              <w:rPr>
                <w:rFonts w:ascii="Times New Roman" w:eastAsia="Times New Roman" w:hAnsi="Times New Roman" w:cs="Times New Roman"/>
                <w:color w:val="000000"/>
                <w:sz w:val="20"/>
                <w:szCs w:val="20"/>
              </w:rPr>
            </w:pPr>
            <w:r w:rsidRPr="00045198">
              <w:rPr>
                <w:rFonts w:ascii="Times New Roman" w:eastAsia="Times New Roman" w:hAnsi="Times New Roman" w:cs="Times New Roman"/>
                <w:color w:val="000000"/>
                <w:sz w:val="20"/>
                <w:szCs w:val="20"/>
              </w:rPr>
              <w:t>I5</w:t>
            </w:r>
          </w:p>
        </w:tc>
        <w:tc>
          <w:tcPr>
            <w:tcW w:w="3103" w:type="dxa"/>
            <w:shd w:val="clear" w:color="auto" w:fill="auto"/>
            <w:vAlign w:val="bottom"/>
            <w:hideMark/>
          </w:tcPr>
          <w:p w:rsidR="00C95E5F" w:rsidRPr="00045198" w:rsidRDefault="00C95E5F" w:rsidP="00F30CDB">
            <w:pPr>
              <w:spacing w:after="0" w:line="240" w:lineRule="auto"/>
              <w:jc w:val="center"/>
              <w:rPr>
                <w:rFonts w:ascii="Times New Roman" w:eastAsia="Times New Roman" w:hAnsi="Times New Roman" w:cs="Times New Roman"/>
                <w:color w:val="000000"/>
                <w:sz w:val="20"/>
                <w:szCs w:val="20"/>
              </w:rPr>
            </w:pPr>
            <w:r w:rsidRPr="00045198">
              <w:rPr>
                <w:rFonts w:ascii="Times New Roman" w:eastAsia="Times New Roman" w:hAnsi="Times New Roman" w:cs="Times New Roman"/>
                <w:color w:val="000000"/>
                <w:sz w:val="20"/>
                <w:szCs w:val="20"/>
              </w:rPr>
              <w:t xml:space="preserve"> Broj ostvarenih transfera tehnologije</w:t>
            </w:r>
          </w:p>
        </w:tc>
        <w:tc>
          <w:tcPr>
            <w:tcW w:w="1276" w:type="dxa"/>
            <w:shd w:val="clear" w:color="auto" w:fill="auto"/>
            <w:vAlign w:val="bottom"/>
            <w:hideMark/>
          </w:tcPr>
          <w:p w:rsidR="00C95E5F" w:rsidRPr="00045198" w:rsidRDefault="00C95E5F" w:rsidP="00F30CDB">
            <w:pPr>
              <w:spacing w:after="0" w:line="240" w:lineRule="auto"/>
              <w:jc w:val="center"/>
              <w:rPr>
                <w:rFonts w:ascii="Times New Roman" w:eastAsia="Times New Roman" w:hAnsi="Times New Roman" w:cs="Times New Roman"/>
                <w:color w:val="000000"/>
                <w:sz w:val="20"/>
                <w:szCs w:val="20"/>
              </w:rPr>
            </w:pPr>
            <w:r w:rsidRPr="00045198">
              <w:rPr>
                <w:rFonts w:ascii="Times New Roman" w:eastAsia="Times New Roman" w:hAnsi="Times New Roman" w:cs="Times New Roman"/>
                <w:color w:val="000000"/>
                <w:sz w:val="20"/>
                <w:szCs w:val="20"/>
              </w:rPr>
              <w:t>Transfer tehnologije</w:t>
            </w:r>
          </w:p>
        </w:tc>
        <w:tc>
          <w:tcPr>
            <w:tcW w:w="1842" w:type="dxa"/>
            <w:shd w:val="clear" w:color="auto" w:fill="auto"/>
            <w:vAlign w:val="bottom"/>
            <w:hideMark/>
          </w:tcPr>
          <w:p w:rsidR="00C95E5F" w:rsidRPr="00045198" w:rsidRDefault="00C95E5F" w:rsidP="00F30CDB">
            <w:pPr>
              <w:spacing w:after="0" w:line="240" w:lineRule="auto"/>
              <w:jc w:val="center"/>
              <w:rPr>
                <w:rFonts w:ascii="Times New Roman" w:eastAsia="Times New Roman" w:hAnsi="Times New Roman" w:cs="Times New Roman"/>
                <w:color w:val="000000"/>
                <w:sz w:val="20"/>
                <w:szCs w:val="20"/>
              </w:rPr>
            </w:pPr>
            <w:r w:rsidRPr="00045198">
              <w:rPr>
                <w:rFonts w:ascii="Times New Roman" w:eastAsia="Times New Roman" w:hAnsi="Times New Roman" w:cs="Times New Roman"/>
                <w:color w:val="000000"/>
                <w:sz w:val="20"/>
                <w:szCs w:val="20"/>
              </w:rPr>
              <w:t>3 godine od završetka provedbe projekta</w:t>
            </w:r>
          </w:p>
        </w:tc>
        <w:tc>
          <w:tcPr>
            <w:tcW w:w="993" w:type="dxa"/>
            <w:shd w:val="clear" w:color="auto" w:fill="auto"/>
            <w:vAlign w:val="bottom"/>
            <w:hideMark/>
          </w:tcPr>
          <w:p w:rsidR="00C95E5F" w:rsidRPr="00045198" w:rsidRDefault="00C95E5F" w:rsidP="00F30CDB">
            <w:pPr>
              <w:spacing w:after="0" w:line="240" w:lineRule="auto"/>
              <w:jc w:val="center"/>
              <w:rPr>
                <w:rFonts w:ascii="Times New Roman" w:eastAsia="Times New Roman" w:hAnsi="Times New Roman" w:cs="Times New Roman"/>
                <w:sz w:val="20"/>
                <w:szCs w:val="20"/>
              </w:rPr>
            </w:pPr>
            <w:r w:rsidRPr="00045198">
              <w:rPr>
                <w:rFonts w:ascii="Times New Roman" w:eastAsia="Times New Roman" w:hAnsi="Times New Roman" w:cs="Times New Roman"/>
                <w:sz w:val="20"/>
                <w:szCs w:val="20"/>
              </w:rPr>
              <w:t>1</w:t>
            </w:r>
          </w:p>
        </w:tc>
        <w:tc>
          <w:tcPr>
            <w:tcW w:w="992" w:type="dxa"/>
            <w:shd w:val="clear" w:color="auto" w:fill="auto"/>
            <w:noWrap/>
            <w:vAlign w:val="bottom"/>
            <w:hideMark/>
          </w:tcPr>
          <w:p w:rsidR="00C95E5F" w:rsidRPr="00045198" w:rsidRDefault="00C95E5F" w:rsidP="00F30CDB">
            <w:pPr>
              <w:spacing w:after="0" w:line="240" w:lineRule="auto"/>
              <w:jc w:val="center"/>
              <w:rPr>
                <w:rFonts w:ascii="Times New Roman" w:eastAsia="Times New Roman" w:hAnsi="Times New Roman" w:cs="Times New Roman"/>
                <w:color w:val="000000"/>
                <w:sz w:val="20"/>
                <w:szCs w:val="20"/>
              </w:rPr>
            </w:pPr>
            <w:r w:rsidRPr="00045198">
              <w:rPr>
                <w:rFonts w:ascii="Times New Roman" w:eastAsia="Times New Roman" w:hAnsi="Times New Roman" w:cs="Times New Roman"/>
                <w:color w:val="000000"/>
                <w:sz w:val="20"/>
                <w:szCs w:val="20"/>
              </w:rPr>
              <w:t>1</w:t>
            </w:r>
          </w:p>
        </w:tc>
      </w:tr>
      <w:tr w:rsidR="00C95E5F" w:rsidRPr="00951AB1" w:rsidTr="00F30CDB">
        <w:trPr>
          <w:trHeight w:val="915"/>
        </w:trPr>
        <w:tc>
          <w:tcPr>
            <w:tcW w:w="1145" w:type="dxa"/>
            <w:shd w:val="clear" w:color="auto" w:fill="auto"/>
            <w:vAlign w:val="bottom"/>
            <w:hideMark/>
          </w:tcPr>
          <w:p w:rsidR="00C95E5F" w:rsidRPr="00045198" w:rsidRDefault="00C95E5F" w:rsidP="00F30CDB">
            <w:pPr>
              <w:spacing w:after="0" w:line="240" w:lineRule="auto"/>
              <w:jc w:val="center"/>
              <w:rPr>
                <w:rFonts w:ascii="Times New Roman" w:eastAsia="Times New Roman" w:hAnsi="Times New Roman" w:cs="Times New Roman"/>
                <w:color w:val="000000"/>
                <w:sz w:val="20"/>
                <w:szCs w:val="20"/>
              </w:rPr>
            </w:pPr>
            <w:r w:rsidRPr="00045198">
              <w:rPr>
                <w:rFonts w:ascii="Times New Roman" w:eastAsia="Times New Roman" w:hAnsi="Times New Roman" w:cs="Times New Roman"/>
                <w:color w:val="000000"/>
                <w:sz w:val="20"/>
                <w:szCs w:val="20"/>
              </w:rPr>
              <w:t xml:space="preserve">I6 </w:t>
            </w:r>
          </w:p>
        </w:tc>
        <w:tc>
          <w:tcPr>
            <w:tcW w:w="3103" w:type="dxa"/>
            <w:shd w:val="clear" w:color="auto" w:fill="auto"/>
            <w:vAlign w:val="bottom"/>
            <w:hideMark/>
          </w:tcPr>
          <w:p w:rsidR="00C95E5F" w:rsidRPr="00045198" w:rsidRDefault="00C95E5F" w:rsidP="00F30CDB">
            <w:pPr>
              <w:spacing w:after="0" w:line="240" w:lineRule="auto"/>
              <w:jc w:val="center"/>
              <w:rPr>
                <w:rFonts w:ascii="Times New Roman" w:eastAsia="Times New Roman" w:hAnsi="Times New Roman" w:cs="Times New Roman"/>
                <w:color w:val="000000"/>
                <w:sz w:val="20"/>
                <w:szCs w:val="20"/>
              </w:rPr>
            </w:pPr>
            <w:r w:rsidRPr="00045198">
              <w:rPr>
                <w:rFonts w:ascii="Times New Roman" w:eastAsia="Times New Roman" w:hAnsi="Times New Roman" w:cs="Times New Roman"/>
                <w:color w:val="000000"/>
                <w:sz w:val="20"/>
                <w:szCs w:val="20"/>
              </w:rPr>
              <w:t>Broj podnesenih prijava za intelektualno vlasništvo</w:t>
            </w:r>
          </w:p>
        </w:tc>
        <w:tc>
          <w:tcPr>
            <w:tcW w:w="1276" w:type="dxa"/>
            <w:shd w:val="clear" w:color="auto" w:fill="auto"/>
            <w:vAlign w:val="bottom"/>
            <w:hideMark/>
          </w:tcPr>
          <w:p w:rsidR="00C95E5F" w:rsidRPr="00045198" w:rsidRDefault="00C95E5F" w:rsidP="00F30CDB">
            <w:pPr>
              <w:spacing w:after="0" w:line="240" w:lineRule="auto"/>
              <w:jc w:val="center"/>
              <w:rPr>
                <w:rFonts w:ascii="Times New Roman" w:eastAsia="Times New Roman" w:hAnsi="Times New Roman" w:cs="Times New Roman"/>
                <w:color w:val="000000"/>
                <w:sz w:val="20"/>
                <w:szCs w:val="20"/>
              </w:rPr>
            </w:pPr>
            <w:r w:rsidRPr="00045198">
              <w:rPr>
                <w:rFonts w:ascii="Times New Roman" w:eastAsia="Times New Roman" w:hAnsi="Times New Roman" w:cs="Times New Roman"/>
                <w:color w:val="000000"/>
                <w:sz w:val="20"/>
                <w:szCs w:val="20"/>
              </w:rPr>
              <w:t>Prijava</w:t>
            </w:r>
          </w:p>
        </w:tc>
        <w:tc>
          <w:tcPr>
            <w:tcW w:w="1842" w:type="dxa"/>
            <w:shd w:val="clear" w:color="auto" w:fill="auto"/>
            <w:vAlign w:val="bottom"/>
            <w:hideMark/>
          </w:tcPr>
          <w:p w:rsidR="00C95E5F" w:rsidRPr="00045198" w:rsidRDefault="00C95E5F" w:rsidP="00F30CDB">
            <w:pPr>
              <w:spacing w:after="0" w:line="240" w:lineRule="auto"/>
              <w:jc w:val="center"/>
              <w:rPr>
                <w:rFonts w:ascii="Times New Roman" w:eastAsia="Times New Roman" w:hAnsi="Times New Roman" w:cs="Times New Roman"/>
                <w:color w:val="000000"/>
                <w:sz w:val="20"/>
                <w:szCs w:val="20"/>
              </w:rPr>
            </w:pPr>
            <w:r w:rsidRPr="00045198">
              <w:rPr>
                <w:rFonts w:ascii="Times New Roman" w:eastAsia="Times New Roman" w:hAnsi="Times New Roman" w:cs="Times New Roman"/>
                <w:color w:val="000000"/>
                <w:sz w:val="20"/>
                <w:szCs w:val="20"/>
              </w:rPr>
              <w:t>3 godine od završetka provedbe projekta</w:t>
            </w:r>
          </w:p>
        </w:tc>
        <w:tc>
          <w:tcPr>
            <w:tcW w:w="993" w:type="dxa"/>
            <w:shd w:val="clear" w:color="auto" w:fill="auto"/>
            <w:vAlign w:val="bottom"/>
            <w:hideMark/>
          </w:tcPr>
          <w:p w:rsidR="00C95E5F" w:rsidRPr="00045198" w:rsidRDefault="00C95E5F" w:rsidP="00F30CDB">
            <w:pPr>
              <w:spacing w:after="0" w:line="240" w:lineRule="auto"/>
              <w:jc w:val="center"/>
              <w:rPr>
                <w:rFonts w:ascii="Times New Roman" w:eastAsia="Times New Roman" w:hAnsi="Times New Roman" w:cs="Times New Roman"/>
                <w:sz w:val="20"/>
                <w:szCs w:val="20"/>
              </w:rPr>
            </w:pPr>
            <w:r w:rsidRPr="00045198">
              <w:rPr>
                <w:rFonts w:ascii="Times New Roman" w:eastAsia="Times New Roman" w:hAnsi="Times New Roman" w:cs="Times New Roman"/>
                <w:sz w:val="20"/>
                <w:szCs w:val="20"/>
              </w:rPr>
              <w:t>1</w:t>
            </w:r>
          </w:p>
        </w:tc>
        <w:tc>
          <w:tcPr>
            <w:tcW w:w="992" w:type="dxa"/>
            <w:shd w:val="clear" w:color="auto" w:fill="auto"/>
            <w:noWrap/>
            <w:vAlign w:val="bottom"/>
            <w:hideMark/>
          </w:tcPr>
          <w:p w:rsidR="00C95E5F" w:rsidRPr="00045198" w:rsidRDefault="00C95E5F" w:rsidP="00F30CDB">
            <w:pPr>
              <w:spacing w:after="0" w:line="240" w:lineRule="auto"/>
              <w:jc w:val="center"/>
              <w:rPr>
                <w:rFonts w:ascii="Times New Roman" w:eastAsia="Times New Roman" w:hAnsi="Times New Roman" w:cs="Times New Roman"/>
                <w:color w:val="000000"/>
                <w:sz w:val="20"/>
                <w:szCs w:val="20"/>
              </w:rPr>
            </w:pPr>
            <w:r w:rsidRPr="00045198">
              <w:rPr>
                <w:rFonts w:ascii="Times New Roman" w:eastAsia="Times New Roman" w:hAnsi="Times New Roman" w:cs="Times New Roman"/>
                <w:color w:val="000000"/>
                <w:sz w:val="20"/>
                <w:szCs w:val="20"/>
              </w:rPr>
              <w:t>1</w:t>
            </w:r>
          </w:p>
        </w:tc>
      </w:tr>
      <w:tr w:rsidR="00C95E5F" w:rsidRPr="00951AB1" w:rsidTr="00F30CDB">
        <w:trPr>
          <w:trHeight w:val="690"/>
        </w:trPr>
        <w:tc>
          <w:tcPr>
            <w:tcW w:w="1145" w:type="dxa"/>
            <w:shd w:val="clear" w:color="auto" w:fill="auto"/>
            <w:vAlign w:val="bottom"/>
            <w:hideMark/>
          </w:tcPr>
          <w:p w:rsidR="00C95E5F" w:rsidRPr="00045198" w:rsidRDefault="00C95E5F" w:rsidP="00F30CDB">
            <w:pPr>
              <w:spacing w:after="0" w:line="240" w:lineRule="auto"/>
              <w:jc w:val="center"/>
              <w:rPr>
                <w:rFonts w:ascii="Times New Roman" w:eastAsia="Times New Roman" w:hAnsi="Times New Roman" w:cs="Times New Roman"/>
                <w:color w:val="000000"/>
                <w:sz w:val="20"/>
                <w:szCs w:val="20"/>
              </w:rPr>
            </w:pPr>
            <w:r w:rsidRPr="00045198">
              <w:rPr>
                <w:rFonts w:ascii="Times New Roman" w:eastAsia="Times New Roman" w:hAnsi="Times New Roman" w:cs="Times New Roman"/>
                <w:color w:val="000000"/>
                <w:sz w:val="20"/>
                <w:szCs w:val="20"/>
              </w:rPr>
              <w:t>R7</w:t>
            </w:r>
          </w:p>
        </w:tc>
        <w:tc>
          <w:tcPr>
            <w:tcW w:w="3103" w:type="dxa"/>
            <w:shd w:val="clear" w:color="auto" w:fill="auto"/>
            <w:vAlign w:val="bottom"/>
            <w:hideMark/>
          </w:tcPr>
          <w:p w:rsidR="00C95E5F" w:rsidRPr="00045198" w:rsidRDefault="00C95E5F" w:rsidP="00F30CDB">
            <w:pPr>
              <w:spacing w:after="0" w:line="240" w:lineRule="auto"/>
              <w:jc w:val="center"/>
              <w:rPr>
                <w:rFonts w:ascii="Times New Roman" w:eastAsia="Times New Roman" w:hAnsi="Times New Roman" w:cs="Times New Roman"/>
                <w:color w:val="000000"/>
                <w:sz w:val="20"/>
                <w:szCs w:val="20"/>
              </w:rPr>
            </w:pPr>
            <w:r w:rsidRPr="00045198">
              <w:rPr>
                <w:rFonts w:ascii="Times New Roman" w:eastAsia="Times New Roman" w:hAnsi="Times New Roman" w:cs="Times New Roman"/>
                <w:color w:val="000000"/>
                <w:sz w:val="20"/>
                <w:szCs w:val="20"/>
              </w:rPr>
              <w:t xml:space="preserve"> Broj organiziranih događaja za promociju transfera tehnologije</w:t>
            </w:r>
          </w:p>
        </w:tc>
        <w:tc>
          <w:tcPr>
            <w:tcW w:w="1276" w:type="dxa"/>
            <w:shd w:val="clear" w:color="auto" w:fill="auto"/>
            <w:vAlign w:val="bottom"/>
            <w:hideMark/>
          </w:tcPr>
          <w:p w:rsidR="00C95E5F" w:rsidRPr="00045198" w:rsidRDefault="00C95E5F" w:rsidP="00F30CDB">
            <w:pPr>
              <w:spacing w:after="0" w:line="240" w:lineRule="auto"/>
              <w:jc w:val="center"/>
              <w:rPr>
                <w:rFonts w:ascii="Times New Roman" w:eastAsia="Times New Roman" w:hAnsi="Times New Roman" w:cs="Times New Roman"/>
                <w:color w:val="000000"/>
                <w:sz w:val="20"/>
                <w:szCs w:val="20"/>
              </w:rPr>
            </w:pPr>
            <w:r w:rsidRPr="00045198">
              <w:rPr>
                <w:rFonts w:ascii="Times New Roman" w:eastAsia="Times New Roman" w:hAnsi="Times New Roman" w:cs="Times New Roman"/>
                <w:color w:val="000000"/>
                <w:sz w:val="20"/>
                <w:szCs w:val="20"/>
              </w:rPr>
              <w:t>Događaj</w:t>
            </w:r>
          </w:p>
        </w:tc>
        <w:tc>
          <w:tcPr>
            <w:tcW w:w="1842" w:type="dxa"/>
            <w:shd w:val="clear" w:color="auto" w:fill="auto"/>
            <w:vAlign w:val="bottom"/>
            <w:hideMark/>
          </w:tcPr>
          <w:p w:rsidR="00C95E5F" w:rsidRPr="00045198" w:rsidRDefault="00C95E5F" w:rsidP="00F30CDB">
            <w:pPr>
              <w:spacing w:after="0" w:line="240" w:lineRule="auto"/>
              <w:jc w:val="center"/>
              <w:rPr>
                <w:rFonts w:ascii="Times New Roman" w:eastAsia="Times New Roman" w:hAnsi="Times New Roman" w:cs="Times New Roman"/>
                <w:color w:val="000000"/>
                <w:sz w:val="20"/>
                <w:szCs w:val="20"/>
              </w:rPr>
            </w:pPr>
            <w:r w:rsidRPr="00045198">
              <w:rPr>
                <w:rFonts w:ascii="Times New Roman" w:eastAsia="Times New Roman" w:hAnsi="Times New Roman" w:cs="Times New Roman"/>
                <w:color w:val="000000"/>
                <w:sz w:val="20"/>
                <w:szCs w:val="20"/>
              </w:rPr>
              <w:t>Završetak provedbe projekta .</w:t>
            </w:r>
          </w:p>
        </w:tc>
        <w:tc>
          <w:tcPr>
            <w:tcW w:w="993" w:type="dxa"/>
            <w:shd w:val="clear" w:color="auto" w:fill="auto"/>
            <w:vAlign w:val="bottom"/>
            <w:hideMark/>
          </w:tcPr>
          <w:p w:rsidR="00C95E5F" w:rsidRPr="00045198" w:rsidRDefault="00C95E5F" w:rsidP="00F30CDB">
            <w:pPr>
              <w:spacing w:after="0" w:line="240" w:lineRule="auto"/>
              <w:jc w:val="center"/>
              <w:rPr>
                <w:rFonts w:ascii="Times New Roman" w:eastAsia="Times New Roman" w:hAnsi="Times New Roman" w:cs="Times New Roman"/>
                <w:sz w:val="20"/>
                <w:szCs w:val="20"/>
              </w:rPr>
            </w:pPr>
            <w:r w:rsidRPr="00045198">
              <w:rPr>
                <w:rFonts w:ascii="Times New Roman" w:eastAsia="Times New Roman" w:hAnsi="Times New Roman" w:cs="Times New Roman"/>
                <w:sz w:val="20"/>
                <w:szCs w:val="20"/>
              </w:rPr>
              <w:t>2</w:t>
            </w:r>
          </w:p>
        </w:tc>
        <w:tc>
          <w:tcPr>
            <w:tcW w:w="992" w:type="dxa"/>
            <w:shd w:val="clear" w:color="auto" w:fill="auto"/>
            <w:noWrap/>
            <w:vAlign w:val="bottom"/>
            <w:hideMark/>
          </w:tcPr>
          <w:p w:rsidR="00C95E5F" w:rsidRPr="00045198" w:rsidRDefault="00C95E5F" w:rsidP="00F30CDB">
            <w:pPr>
              <w:spacing w:after="0" w:line="240" w:lineRule="auto"/>
              <w:jc w:val="center"/>
              <w:rPr>
                <w:rFonts w:ascii="Times New Roman" w:eastAsia="Times New Roman" w:hAnsi="Times New Roman" w:cs="Times New Roman"/>
                <w:color w:val="000000"/>
                <w:sz w:val="20"/>
                <w:szCs w:val="20"/>
              </w:rPr>
            </w:pPr>
            <w:r w:rsidRPr="00045198">
              <w:rPr>
                <w:rFonts w:ascii="Times New Roman" w:eastAsia="Times New Roman" w:hAnsi="Times New Roman" w:cs="Times New Roman"/>
                <w:color w:val="000000"/>
                <w:sz w:val="20"/>
                <w:szCs w:val="20"/>
              </w:rPr>
              <w:t>2</w:t>
            </w:r>
          </w:p>
        </w:tc>
      </w:tr>
      <w:tr w:rsidR="00C95E5F" w:rsidRPr="00951AB1" w:rsidTr="00F30CDB">
        <w:trPr>
          <w:trHeight w:val="1200"/>
        </w:trPr>
        <w:tc>
          <w:tcPr>
            <w:tcW w:w="1145" w:type="dxa"/>
            <w:shd w:val="clear" w:color="auto" w:fill="auto"/>
            <w:vAlign w:val="bottom"/>
            <w:hideMark/>
          </w:tcPr>
          <w:p w:rsidR="00C95E5F" w:rsidRPr="00045198" w:rsidRDefault="00C95E5F" w:rsidP="00F30CDB">
            <w:pPr>
              <w:spacing w:after="0" w:line="240" w:lineRule="auto"/>
              <w:jc w:val="center"/>
              <w:rPr>
                <w:rFonts w:ascii="Times New Roman" w:eastAsia="Times New Roman" w:hAnsi="Times New Roman" w:cs="Times New Roman"/>
                <w:color w:val="000000"/>
                <w:sz w:val="20"/>
                <w:szCs w:val="20"/>
              </w:rPr>
            </w:pPr>
            <w:r w:rsidRPr="00045198">
              <w:rPr>
                <w:rFonts w:ascii="Times New Roman" w:eastAsia="Times New Roman" w:hAnsi="Times New Roman" w:cs="Times New Roman"/>
                <w:color w:val="000000"/>
                <w:sz w:val="20"/>
                <w:szCs w:val="20"/>
              </w:rPr>
              <w:t>R8</w:t>
            </w:r>
          </w:p>
        </w:tc>
        <w:tc>
          <w:tcPr>
            <w:tcW w:w="3103" w:type="dxa"/>
            <w:shd w:val="clear" w:color="auto" w:fill="auto"/>
            <w:vAlign w:val="bottom"/>
            <w:hideMark/>
          </w:tcPr>
          <w:p w:rsidR="00C95E5F" w:rsidRPr="00045198" w:rsidRDefault="00C95E5F" w:rsidP="00F30CDB">
            <w:pPr>
              <w:spacing w:after="0" w:line="240" w:lineRule="auto"/>
              <w:jc w:val="center"/>
              <w:rPr>
                <w:rFonts w:ascii="Times New Roman" w:eastAsia="Times New Roman" w:hAnsi="Times New Roman" w:cs="Times New Roman"/>
                <w:color w:val="000000"/>
                <w:sz w:val="20"/>
                <w:szCs w:val="20"/>
              </w:rPr>
            </w:pPr>
            <w:r w:rsidRPr="00045198">
              <w:rPr>
                <w:rFonts w:ascii="Times New Roman" w:eastAsia="Times New Roman" w:hAnsi="Times New Roman" w:cs="Times New Roman"/>
                <w:color w:val="000000"/>
                <w:sz w:val="20"/>
                <w:szCs w:val="20"/>
              </w:rPr>
              <w:t xml:space="preserve"> Broj poduzeća koja su sudjelovala u organiziranim događajima za promociju transfera tehnologije</w:t>
            </w:r>
          </w:p>
        </w:tc>
        <w:tc>
          <w:tcPr>
            <w:tcW w:w="1276" w:type="dxa"/>
            <w:shd w:val="clear" w:color="auto" w:fill="auto"/>
            <w:vAlign w:val="bottom"/>
            <w:hideMark/>
          </w:tcPr>
          <w:p w:rsidR="00C95E5F" w:rsidRPr="00045198" w:rsidRDefault="00C95E5F" w:rsidP="00F30CDB">
            <w:pPr>
              <w:spacing w:after="0" w:line="240" w:lineRule="auto"/>
              <w:jc w:val="center"/>
              <w:rPr>
                <w:rFonts w:ascii="Times New Roman" w:eastAsia="Times New Roman" w:hAnsi="Times New Roman" w:cs="Times New Roman"/>
                <w:color w:val="000000"/>
                <w:sz w:val="20"/>
                <w:szCs w:val="20"/>
              </w:rPr>
            </w:pPr>
            <w:r w:rsidRPr="00045198">
              <w:rPr>
                <w:rFonts w:ascii="Times New Roman" w:eastAsia="Times New Roman" w:hAnsi="Times New Roman" w:cs="Times New Roman"/>
                <w:color w:val="000000"/>
                <w:sz w:val="20"/>
                <w:szCs w:val="20"/>
              </w:rPr>
              <w:t>Poduzeće</w:t>
            </w:r>
          </w:p>
        </w:tc>
        <w:tc>
          <w:tcPr>
            <w:tcW w:w="1842" w:type="dxa"/>
            <w:shd w:val="clear" w:color="auto" w:fill="auto"/>
            <w:vAlign w:val="bottom"/>
            <w:hideMark/>
          </w:tcPr>
          <w:p w:rsidR="00C95E5F" w:rsidRPr="00045198" w:rsidRDefault="00C95E5F" w:rsidP="00F30CDB">
            <w:pPr>
              <w:spacing w:after="0" w:line="240" w:lineRule="auto"/>
              <w:jc w:val="center"/>
              <w:rPr>
                <w:rFonts w:ascii="Times New Roman" w:eastAsia="Times New Roman" w:hAnsi="Times New Roman" w:cs="Times New Roman"/>
                <w:color w:val="000000"/>
                <w:sz w:val="20"/>
                <w:szCs w:val="20"/>
              </w:rPr>
            </w:pPr>
            <w:r w:rsidRPr="00045198">
              <w:rPr>
                <w:rFonts w:ascii="Times New Roman" w:eastAsia="Times New Roman" w:hAnsi="Times New Roman" w:cs="Times New Roman"/>
                <w:color w:val="000000"/>
                <w:sz w:val="20"/>
                <w:szCs w:val="20"/>
              </w:rPr>
              <w:t>Završetak provedbe projekta .</w:t>
            </w:r>
          </w:p>
        </w:tc>
        <w:tc>
          <w:tcPr>
            <w:tcW w:w="993" w:type="dxa"/>
            <w:shd w:val="clear" w:color="auto" w:fill="auto"/>
            <w:vAlign w:val="bottom"/>
            <w:hideMark/>
          </w:tcPr>
          <w:p w:rsidR="00C95E5F" w:rsidRPr="00045198" w:rsidRDefault="00C95E5F" w:rsidP="00F30CDB">
            <w:pPr>
              <w:spacing w:after="0" w:line="240" w:lineRule="auto"/>
              <w:jc w:val="center"/>
              <w:rPr>
                <w:rFonts w:ascii="Times New Roman" w:eastAsia="Times New Roman" w:hAnsi="Times New Roman" w:cs="Times New Roman"/>
                <w:sz w:val="20"/>
                <w:szCs w:val="20"/>
              </w:rPr>
            </w:pPr>
            <w:r w:rsidRPr="00045198">
              <w:rPr>
                <w:rFonts w:ascii="Times New Roman" w:eastAsia="Times New Roman" w:hAnsi="Times New Roman" w:cs="Times New Roman"/>
                <w:sz w:val="20"/>
                <w:szCs w:val="20"/>
              </w:rPr>
              <w:t>3</w:t>
            </w:r>
          </w:p>
        </w:tc>
        <w:tc>
          <w:tcPr>
            <w:tcW w:w="992" w:type="dxa"/>
            <w:shd w:val="clear" w:color="auto" w:fill="auto"/>
            <w:noWrap/>
            <w:vAlign w:val="bottom"/>
            <w:hideMark/>
          </w:tcPr>
          <w:p w:rsidR="00C95E5F" w:rsidRPr="00045198" w:rsidRDefault="00C95E5F" w:rsidP="00F30CDB">
            <w:pPr>
              <w:spacing w:after="0" w:line="240" w:lineRule="auto"/>
              <w:jc w:val="center"/>
              <w:rPr>
                <w:rFonts w:ascii="Times New Roman" w:eastAsia="Times New Roman" w:hAnsi="Times New Roman" w:cs="Times New Roman"/>
                <w:color w:val="000000"/>
                <w:sz w:val="20"/>
                <w:szCs w:val="20"/>
              </w:rPr>
            </w:pPr>
            <w:r w:rsidRPr="00045198">
              <w:rPr>
                <w:rFonts w:ascii="Times New Roman" w:eastAsia="Times New Roman" w:hAnsi="Times New Roman" w:cs="Times New Roman"/>
                <w:color w:val="000000"/>
                <w:sz w:val="20"/>
                <w:szCs w:val="20"/>
              </w:rPr>
              <w:t>3</w:t>
            </w:r>
          </w:p>
        </w:tc>
      </w:tr>
      <w:tr w:rsidR="00C95E5F" w:rsidRPr="00951AB1" w:rsidTr="00F30CDB">
        <w:trPr>
          <w:trHeight w:val="690"/>
        </w:trPr>
        <w:tc>
          <w:tcPr>
            <w:tcW w:w="1145" w:type="dxa"/>
            <w:tcBorders>
              <w:bottom w:val="single" w:sz="4" w:space="0" w:color="auto"/>
            </w:tcBorders>
            <w:shd w:val="clear" w:color="auto" w:fill="auto"/>
            <w:vAlign w:val="bottom"/>
            <w:hideMark/>
          </w:tcPr>
          <w:p w:rsidR="00C95E5F" w:rsidRPr="00045198" w:rsidRDefault="00C95E5F" w:rsidP="00F30CDB">
            <w:pPr>
              <w:spacing w:after="0" w:line="240" w:lineRule="auto"/>
              <w:jc w:val="center"/>
              <w:rPr>
                <w:rFonts w:ascii="Times New Roman" w:eastAsia="Times New Roman" w:hAnsi="Times New Roman" w:cs="Times New Roman"/>
                <w:color w:val="000000"/>
                <w:sz w:val="20"/>
                <w:szCs w:val="20"/>
              </w:rPr>
            </w:pPr>
            <w:r w:rsidRPr="00045198">
              <w:rPr>
                <w:rFonts w:ascii="Times New Roman" w:eastAsia="Times New Roman" w:hAnsi="Times New Roman" w:cs="Times New Roman"/>
                <w:color w:val="000000"/>
                <w:sz w:val="20"/>
                <w:szCs w:val="20"/>
              </w:rPr>
              <w:t>R9</w:t>
            </w:r>
          </w:p>
        </w:tc>
        <w:tc>
          <w:tcPr>
            <w:tcW w:w="3103" w:type="dxa"/>
            <w:tcBorders>
              <w:bottom w:val="single" w:sz="4" w:space="0" w:color="auto"/>
            </w:tcBorders>
            <w:shd w:val="clear" w:color="auto" w:fill="auto"/>
            <w:vAlign w:val="bottom"/>
            <w:hideMark/>
          </w:tcPr>
          <w:p w:rsidR="00C95E5F" w:rsidRPr="00045198" w:rsidRDefault="00C95E5F" w:rsidP="00F30CDB">
            <w:pPr>
              <w:spacing w:after="0" w:line="240" w:lineRule="auto"/>
              <w:jc w:val="center"/>
              <w:rPr>
                <w:rFonts w:ascii="Times New Roman" w:eastAsia="Times New Roman" w:hAnsi="Times New Roman" w:cs="Times New Roman"/>
                <w:color w:val="000000"/>
                <w:sz w:val="20"/>
                <w:szCs w:val="20"/>
              </w:rPr>
            </w:pPr>
            <w:r w:rsidRPr="00045198">
              <w:rPr>
                <w:rFonts w:ascii="Times New Roman" w:eastAsia="Times New Roman" w:hAnsi="Times New Roman" w:cs="Times New Roman"/>
                <w:color w:val="000000"/>
                <w:sz w:val="20"/>
                <w:szCs w:val="20"/>
              </w:rPr>
              <w:t xml:space="preserve"> Broj izrađenih dokumenata u svrhu komercijalizacije inovacija</w:t>
            </w:r>
          </w:p>
        </w:tc>
        <w:tc>
          <w:tcPr>
            <w:tcW w:w="1276" w:type="dxa"/>
            <w:tcBorders>
              <w:bottom w:val="single" w:sz="4" w:space="0" w:color="auto"/>
            </w:tcBorders>
            <w:shd w:val="clear" w:color="auto" w:fill="auto"/>
            <w:vAlign w:val="bottom"/>
            <w:hideMark/>
          </w:tcPr>
          <w:p w:rsidR="00C95E5F" w:rsidRPr="00045198" w:rsidRDefault="00C95E5F" w:rsidP="00F30CDB">
            <w:pPr>
              <w:spacing w:after="0" w:line="240" w:lineRule="auto"/>
              <w:jc w:val="center"/>
              <w:rPr>
                <w:rFonts w:ascii="Times New Roman" w:eastAsia="Times New Roman" w:hAnsi="Times New Roman" w:cs="Times New Roman"/>
                <w:color w:val="000000"/>
                <w:sz w:val="20"/>
                <w:szCs w:val="20"/>
              </w:rPr>
            </w:pPr>
            <w:r w:rsidRPr="00045198">
              <w:rPr>
                <w:rFonts w:ascii="Times New Roman" w:eastAsia="Times New Roman" w:hAnsi="Times New Roman" w:cs="Times New Roman"/>
                <w:color w:val="000000"/>
                <w:sz w:val="20"/>
                <w:szCs w:val="20"/>
              </w:rPr>
              <w:t> </w:t>
            </w:r>
          </w:p>
        </w:tc>
        <w:tc>
          <w:tcPr>
            <w:tcW w:w="1842" w:type="dxa"/>
            <w:tcBorders>
              <w:bottom w:val="single" w:sz="4" w:space="0" w:color="auto"/>
            </w:tcBorders>
            <w:shd w:val="clear" w:color="auto" w:fill="auto"/>
            <w:vAlign w:val="bottom"/>
            <w:hideMark/>
          </w:tcPr>
          <w:p w:rsidR="00C95E5F" w:rsidRPr="00045198" w:rsidRDefault="00C95E5F" w:rsidP="00F30CDB">
            <w:pPr>
              <w:spacing w:after="0" w:line="240" w:lineRule="auto"/>
              <w:jc w:val="center"/>
              <w:rPr>
                <w:rFonts w:ascii="Times New Roman" w:eastAsia="Times New Roman" w:hAnsi="Times New Roman" w:cs="Times New Roman"/>
                <w:color w:val="000000"/>
                <w:sz w:val="20"/>
                <w:szCs w:val="20"/>
              </w:rPr>
            </w:pPr>
            <w:r w:rsidRPr="00045198">
              <w:rPr>
                <w:rFonts w:ascii="Times New Roman" w:eastAsia="Times New Roman" w:hAnsi="Times New Roman" w:cs="Times New Roman"/>
                <w:color w:val="000000"/>
                <w:sz w:val="20"/>
                <w:szCs w:val="20"/>
              </w:rPr>
              <w:t>Završetak provedbe projekta .</w:t>
            </w:r>
          </w:p>
        </w:tc>
        <w:tc>
          <w:tcPr>
            <w:tcW w:w="993" w:type="dxa"/>
            <w:tcBorders>
              <w:bottom w:val="single" w:sz="4" w:space="0" w:color="auto"/>
            </w:tcBorders>
            <w:shd w:val="clear" w:color="auto" w:fill="auto"/>
            <w:vAlign w:val="bottom"/>
            <w:hideMark/>
          </w:tcPr>
          <w:p w:rsidR="00C95E5F" w:rsidRPr="00045198" w:rsidRDefault="00C95E5F" w:rsidP="00F30CDB">
            <w:pPr>
              <w:spacing w:after="0" w:line="240" w:lineRule="auto"/>
              <w:jc w:val="center"/>
              <w:rPr>
                <w:rFonts w:ascii="Times New Roman" w:eastAsia="Times New Roman" w:hAnsi="Times New Roman" w:cs="Times New Roman"/>
                <w:sz w:val="20"/>
                <w:szCs w:val="20"/>
              </w:rPr>
            </w:pPr>
            <w:r w:rsidRPr="00045198">
              <w:rPr>
                <w:rFonts w:ascii="Times New Roman" w:eastAsia="Times New Roman" w:hAnsi="Times New Roman" w:cs="Times New Roman"/>
                <w:sz w:val="20"/>
                <w:szCs w:val="20"/>
              </w:rPr>
              <w:t>2</w:t>
            </w:r>
          </w:p>
        </w:tc>
        <w:tc>
          <w:tcPr>
            <w:tcW w:w="992" w:type="dxa"/>
            <w:tcBorders>
              <w:bottom w:val="single" w:sz="4" w:space="0" w:color="auto"/>
            </w:tcBorders>
            <w:shd w:val="clear" w:color="auto" w:fill="auto"/>
            <w:noWrap/>
            <w:vAlign w:val="bottom"/>
            <w:hideMark/>
          </w:tcPr>
          <w:p w:rsidR="00C95E5F" w:rsidRPr="00045198" w:rsidRDefault="00C95E5F" w:rsidP="00F30CDB">
            <w:pPr>
              <w:spacing w:after="0" w:line="240" w:lineRule="auto"/>
              <w:jc w:val="center"/>
              <w:rPr>
                <w:rFonts w:ascii="Times New Roman" w:eastAsia="Times New Roman" w:hAnsi="Times New Roman" w:cs="Times New Roman"/>
                <w:color w:val="000000"/>
                <w:sz w:val="20"/>
                <w:szCs w:val="20"/>
              </w:rPr>
            </w:pPr>
            <w:r w:rsidRPr="00045198">
              <w:rPr>
                <w:rFonts w:ascii="Times New Roman" w:eastAsia="Times New Roman" w:hAnsi="Times New Roman" w:cs="Times New Roman"/>
                <w:color w:val="000000"/>
                <w:sz w:val="20"/>
                <w:szCs w:val="20"/>
              </w:rPr>
              <w:t>1</w:t>
            </w:r>
          </w:p>
        </w:tc>
      </w:tr>
    </w:tbl>
    <w:p w:rsidR="00C95E5F" w:rsidRDefault="00C95E5F" w:rsidP="00C95E5F">
      <w:pPr>
        <w:autoSpaceDE w:val="0"/>
        <w:autoSpaceDN w:val="0"/>
        <w:adjustRightInd w:val="0"/>
        <w:spacing w:after="0" w:line="240" w:lineRule="auto"/>
        <w:jc w:val="both"/>
        <w:rPr>
          <w:rFonts w:ascii="Times New Roman" w:hAnsi="Times New Roman" w:cs="Times New Roman"/>
          <w:sz w:val="24"/>
          <w:szCs w:val="24"/>
        </w:rPr>
      </w:pPr>
    </w:p>
    <w:p w:rsidR="00C95E5F" w:rsidRDefault="00C95E5F" w:rsidP="00C95E5F">
      <w:pPr>
        <w:autoSpaceDE w:val="0"/>
        <w:autoSpaceDN w:val="0"/>
        <w:adjustRightInd w:val="0"/>
        <w:spacing w:after="0" w:line="240" w:lineRule="auto"/>
        <w:jc w:val="both"/>
        <w:rPr>
          <w:rFonts w:ascii="Times New Roman" w:hAnsi="Times New Roman" w:cs="Times New Roman"/>
          <w:sz w:val="24"/>
          <w:szCs w:val="24"/>
        </w:rPr>
      </w:pPr>
    </w:p>
    <w:p w:rsidR="00C95E5F" w:rsidRPr="00951AB1" w:rsidRDefault="00C95E5F" w:rsidP="00C95E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 2026. godini planirano je za troškove plaća zaposlenika 91.424,00 EUR, za troškove potrošnog materijala 600,00 EUR, za troškove sitnog inventara 500,00 EUR, za troškove usluga znanstvenih analiza 18.000,00 EUR, </w:t>
      </w:r>
      <w:r w:rsidR="00DC5253">
        <w:rPr>
          <w:rFonts w:ascii="Times New Roman" w:hAnsi="Times New Roman" w:cs="Times New Roman"/>
          <w:sz w:val="24"/>
          <w:szCs w:val="24"/>
        </w:rPr>
        <w:t xml:space="preserve">za </w:t>
      </w:r>
      <w:r>
        <w:rPr>
          <w:rFonts w:ascii="Times New Roman" w:hAnsi="Times New Roman" w:cs="Times New Roman"/>
          <w:sz w:val="24"/>
          <w:szCs w:val="24"/>
        </w:rPr>
        <w:t>troškove službenih putovanja 5.470,00 EUR, za tro</w:t>
      </w:r>
      <w:r w:rsidR="00DC5253">
        <w:rPr>
          <w:rFonts w:ascii="Times New Roman" w:hAnsi="Times New Roman" w:cs="Times New Roman"/>
          <w:sz w:val="24"/>
          <w:szCs w:val="24"/>
        </w:rPr>
        <w:t>š</w:t>
      </w:r>
      <w:r>
        <w:rPr>
          <w:rFonts w:ascii="Times New Roman" w:hAnsi="Times New Roman" w:cs="Times New Roman"/>
          <w:sz w:val="24"/>
          <w:szCs w:val="24"/>
        </w:rPr>
        <w:t>k</w:t>
      </w:r>
      <w:r w:rsidR="00DC5253">
        <w:rPr>
          <w:rFonts w:ascii="Times New Roman" w:hAnsi="Times New Roman" w:cs="Times New Roman"/>
          <w:sz w:val="24"/>
          <w:szCs w:val="24"/>
        </w:rPr>
        <w:t>o</w:t>
      </w:r>
      <w:r>
        <w:rPr>
          <w:rFonts w:ascii="Times New Roman" w:hAnsi="Times New Roman" w:cs="Times New Roman"/>
          <w:sz w:val="24"/>
          <w:szCs w:val="24"/>
        </w:rPr>
        <w:t>ve naknade za zaštitu intelektualnog vlasništva 4.000,00 EUR, za troškove diseminacije istraživačko-razvojnih rezultata – objave radova 6.000,00 EUR i oraganizaciju radionice 2.000,00 EUR.</w:t>
      </w:r>
    </w:p>
    <w:p w:rsidR="00C95E5F" w:rsidRDefault="00C95E5F" w:rsidP="007B0DD6">
      <w:pPr>
        <w:spacing w:line="276" w:lineRule="auto"/>
        <w:jc w:val="both"/>
        <w:rPr>
          <w:rFonts w:ascii="Times New Roman" w:hAnsi="Times New Roman" w:cs="Times New Roman"/>
          <w:sz w:val="24"/>
          <w:szCs w:val="24"/>
        </w:rPr>
      </w:pPr>
    </w:p>
    <w:p w:rsidR="002E65F5" w:rsidRPr="004D426C" w:rsidRDefault="002E65F5" w:rsidP="002E65F5">
      <w:pPr>
        <w:shd w:val="clear" w:color="auto" w:fill="D9D9D9" w:themeFill="background1" w:themeFillShade="D9"/>
        <w:spacing w:after="0" w:line="276" w:lineRule="auto"/>
        <w:jc w:val="both"/>
        <w:rPr>
          <w:rFonts w:ascii="Times New Roman" w:hAnsi="Times New Roman" w:cs="Times New Roman"/>
          <w:b/>
          <w:sz w:val="24"/>
          <w:szCs w:val="24"/>
        </w:rPr>
      </w:pPr>
      <w:r>
        <w:rPr>
          <w:rFonts w:ascii="Times New Roman" w:hAnsi="Times New Roman" w:cs="Times New Roman"/>
          <w:b/>
          <w:sz w:val="24"/>
          <w:szCs w:val="24"/>
        </w:rPr>
        <w:lastRenderedPageBreak/>
        <w:t>A</w:t>
      </w:r>
      <w:r w:rsidR="008D203A">
        <w:rPr>
          <w:rFonts w:ascii="Times New Roman" w:hAnsi="Times New Roman" w:cs="Times New Roman"/>
          <w:b/>
          <w:sz w:val="24"/>
          <w:szCs w:val="24"/>
        </w:rPr>
        <w:t>622156</w:t>
      </w:r>
      <w:r w:rsidRPr="004D426C">
        <w:rPr>
          <w:rFonts w:ascii="Times New Roman" w:hAnsi="Times New Roman" w:cs="Times New Roman"/>
          <w:b/>
          <w:sz w:val="24"/>
          <w:szCs w:val="24"/>
        </w:rPr>
        <w:t xml:space="preserve"> </w:t>
      </w:r>
      <w:r>
        <w:rPr>
          <w:rFonts w:ascii="Times New Roman" w:hAnsi="Times New Roman" w:cs="Times New Roman"/>
          <w:b/>
          <w:sz w:val="24"/>
          <w:szCs w:val="24"/>
        </w:rPr>
        <w:t xml:space="preserve">  PROGRAM PREKOGRANIČNE SURADNJE</w:t>
      </w:r>
      <w:r w:rsidR="007C0C5D">
        <w:rPr>
          <w:rFonts w:ascii="Times New Roman" w:hAnsi="Times New Roman" w:cs="Times New Roman"/>
          <w:b/>
          <w:sz w:val="24"/>
          <w:szCs w:val="24"/>
        </w:rPr>
        <w:t xml:space="preserve"> UPRAVLJAČKO TIJELO IZ INOZEMSTVA</w:t>
      </w:r>
    </w:p>
    <w:p w:rsidR="002E65F5" w:rsidRDefault="002E65F5" w:rsidP="002E65F5">
      <w:pPr>
        <w:spacing w:line="276" w:lineRule="auto"/>
        <w:jc w:val="both"/>
        <w:rPr>
          <w:rFonts w:ascii="Times New Roman" w:hAnsi="Times New Roman" w:cs="Times New Roman"/>
          <w:b/>
          <w:sz w:val="24"/>
          <w:szCs w:val="24"/>
        </w:rPr>
      </w:pPr>
    </w:p>
    <w:p w:rsidR="00064A16" w:rsidRPr="00E10FD5" w:rsidRDefault="007C0C5D" w:rsidP="00AD55BE">
      <w:pPr>
        <w:spacing w:line="276" w:lineRule="auto"/>
        <w:rPr>
          <w:rFonts w:ascii="Times New Roman" w:hAnsi="Times New Roman" w:cs="Times New Roman"/>
          <w:b/>
          <w:sz w:val="24"/>
          <w:szCs w:val="24"/>
        </w:rPr>
      </w:pPr>
      <w:r w:rsidRPr="007C0C5D">
        <w:rPr>
          <w:rFonts w:ascii="Times New Roman" w:hAnsi="Times New Roman" w:cs="Times New Roman"/>
          <w:sz w:val="24"/>
          <w:szCs w:val="24"/>
        </w:rPr>
        <w:t>U okviru ove aktivnosti planiran je program</w:t>
      </w:r>
      <w:r>
        <w:rPr>
          <w:rFonts w:ascii="Times New Roman" w:hAnsi="Times New Roman" w:cs="Times New Roman"/>
          <w:b/>
          <w:sz w:val="24"/>
          <w:szCs w:val="24"/>
        </w:rPr>
        <w:t xml:space="preserve"> </w:t>
      </w:r>
      <w:r w:rsidR="00064A16" w:rsidRPr="00E10FD5">
        <w:rPr>
          <w:rFonts w:ascii="Times New Roman" w:hAnsi="Times New Roman" w:cs="Times New Roman"/>
          <w:b/>
          <w:sz w:val="24"/>
          <w:szCs w:val="24"/>
        </w:rPr>
        <w:t>Carbon Farming CE – Development of carbon far</w:t>
      </w:r>
      <w:r>
        <w:rPr>
          <w:rFonts w:ascii="Times New Roman" w:hAnsi="Times New Roman" w:cs="Times New Roman"/>
          <w:b/>
          <w:sz w:val="24"/>
          <w:szCs w:val="24"/>
        </w:rPr>
        <w:t>ming in Central Europe</w:t>
      </w:r>
    </w:p>
    <w:p w:rsidR="00064A16" w:rsidRPr="00E10FD5" w:rsidRDefault="00064A16" w:rsidP="00A90F74">
      <w:pPr>
        <w:spacing w:line="276" w:lineRule="auto"/>
        <w:jc w:val="both"/>
        <w:rPr>
          <w:rFonts w:ascii="Times New Roman" w:hAnsi="Times New Roman" w:cs="Times New Roman"/>
          <w:sz w:val="24"/>
          <w:szCs w:val="24"/>
        </w:rPr>
      </w:pPr>
      <w:r w:rsidRPr="00E10FD5">
        <w:rPr>
          <w:rFonts w:ascii="Times New Roman" w:hAnsi="Times New Roman" w:cs="Times New Roman"/>
          <w:sz w:val="24"/>
          <w:szCs w:val="24"/>
        </w:rPr>
        <w:t>Zakonske i druge pravne osnove:</w:t>
      </w:r>
    </w:p>
    <w:p w:rsidR="00064A16" w:rsidRPr="00E10FD5" w:rsidRDefault="00064A16" w:rsidP="00AD55BE">
      <w:pPr>
        <w:spacing w:after="0" w:line="276" w:lineRule="auto"/>
        <w:jc w:val="both"/>
        <w:rPr>
          <w:rFonts w:ascii="Times New Roman" w:eastAsia="Times New Roman" w:hAnsi="Times New Roman" w:cs="Times New Roman"/>
          <w:bCs/>
          <w:sz w:val="24"/>
          <w:szCs w:val="24"/>
          <w:lang w:eastAsia="hr-HR"/>
        </w:rPr>
      </w:pPr>
      <w:r w:rsidRPr="00E10FD5">
        <w:rPr>
          <w:rFonts w:ascii="Times New Roman" w:hAnsi="Times New Roman" w:cs="Times New Roman"/>
          <w:sz w:val="24"/>
          <w:szCs w:val="24"/>
        </w:rPr>
        <w:t>- Z</w:t>
      </w:r>
      <w:r w:rsidRPr="00E10FD5">
        <w:rPr>
          <w:rFonts w:ascii="Times New Roman" w:eastAsia="Times New Roman" w:hAnsi="Times New Roman" w:cs="Times New Roman"/>
          <w:bCs/>
          <w:sz w:val="24"/>
          <w:szCs w:val="24"/>
          <w:lang w:eastAsia="hr-HR"/>
        </w:rPr>
        <w:t>akon o provedbi Uredbe (EU) 2019/2088 o objavama povezanim s održivosti u sektoru financijskih usluga i Uredbe (EU) 2020/852 o uspostavi okvira za olakšavanje održivih ulaganja i izmjeni Uredbe (EU) 2019/2088;</w:t>
      </w:r>
    </w:p>
    <w:p w:rsidR="00064A16" w:rsidRPr="00E10FD5" w:rsidRDefault="00064A16" w:rsidP="00AD55BE">
      <w:pPr>
        <w:spacing w:after="0" w:line="276" w:lineRule="auto"/>
        <w:jc w:val="both"/>
        <w:rPr>
          <w:rFonts w:ascii="Times New Roman" w:hAnsi="Times New Roman" w:cs="Times New Roman"/>
          <w:sz w:val="24"/>
          <w:szCs w:val="24"/>
        </w:rPr>
      </w:pPr>
      <w:r w:rsidRPr="00E10FD5">
        <w:rPr>
          <w:rFonts w:ascii="Times New Roman" w:hAnsi="Times New Roman" w:cs="Times New Roman"/>
          <w:sz w:val="24"/>
          <w:szCs w:val="24"/>
        </w:rPr>
        <w:t>- Tehničke smjernice za pripremu infrastrukture za klimatske promjene u razdoblju 2021.–2027.;</w:t>
      </w:r>
    </w:p>
    <w:p w:rsidR="00064A16" w:rsidRPr="00E10FD5" w:rsidRDefault="00064A16" w:rsidP="00AD55BE">
      <w:pPr>
        <w:spacing w:after="0" w:line="276" w:lineRule="auto"/>
        <w:jc w:val="both"/>
        <w:rPr>
          <w:rFonts w:ascii="Times New Roman" w:hAnsi="Times New Roman" w:cs="Times New Roman"/>
          <w:sz w:val="24"/>
          <w:szCs w:val="24"/>
        </w:rPr>
      </w:pPr>
      <w:r w:rsidRPr="00E10FD5">
        <w:rPr>
          <w:rFonts w:ascii="Times New Roman" w:hAnsi="Times New Roman" w:cs="Times New Roman"/>
          <w:sz w:val="24"/>
          <w:szCs w:val="24"/>
        </w:rPr>
        <w:t>- Strategija niskougljičnog razvoja Republike Hrvatske do 2030. s pogledom na 2050. godinu;</w:t>
      </w:r>
    </w:p>
    <w:p w:rsidR="00064A16" w:rsidRPr="00E10FD5" w:rsidRDefault="00064A16" w:rsidP="00AD55BE">
      <w:pPr>
        <w:spacing w:after="0" w:line="276" w:lineRule="auto"/>
        <w:jc w:val="both"/>
        <w:rPr>
          <w:rFonts w:ascii="Times New Roman" w:hAnsi="Times New Roman" w:cs="Times New Roman"/>
          <w:sz w:val="24"/>
          <w:szCs w:val="24"/>
        </w:rPr>
      </w:pPr>
      <w:r w:rsidRPr="00E10FD5">
        <w:rPr>
          <w:rFonts w:ascii="Times New Roman" w:hAnsi="Times New Roman" w:cs="Times New Roman"/>
          <w:sz w:val="24"/>
          <w:szCs w:val="24"/>
        </w:rPr>
        <w:t>- Strategija prilagodbe klimatskim promjenama u RH za razdoblje do 2040. godine s pogledom na 2070. godinu;</w:t>
      </w:r>
    </w:p>
    <w:p w:rsidR="00064A16" w:rsidRPr="00E10FD5" w:rsidRDefault="00064A16" w:rsidP="00AD55BE">
      <w:pPr>
        <w:spacing w:after="0" w:line="276" w:lineRule="auto"/>
        <w:jc w:val="both"/>
        <w:rPr>
          <w:rFonts w:ascii="Times New Roman" w:hAnsi="Times New Roman" w:cs="Times New Roman"/>
          <w:sz w:val="24"/>
          <w:szCs w:val="24"/>
        </w:rPr>
      </w:pPr>
      <w:r w:rsidRPr="00E10FD5">
        <w:rPr>
          <w:rFonts w:ascii="Times New Roman" w:hAnsi="Times New Roman" w:cs="Times New Roman"/>
          <w:sz w:val="24"/>
          <w:szCs w:val="24"/>
        </w:rPr>
        <w:t>- Integrirani nacionalni energetski i klimatski plan za Republiku Hrvatsku za razdoblje od 2021. do 2030. godine;</w:t>
      </w:r>
    </w:p>
    <w:p w:rsidR="00064A16" w:rsidRPr="00E10FD5" w:rsidRDefault="00064A16" w:rsidP="00AD55BE">
      <w:pPr>
        <w:spacing w:after="0" w:line="276" w:lineRule="auto"/>
        <w:jc w:val="both"/>
        <w:rPr>
          <w:rFonts w:ascii="Times New Roman" w:hAnsi="Times New Roman" w:cs="Times New Roman"/>
          <w:sz w:val="24"/>
          <w:szCs w:val="24"/>
        </w:rPr>
      </w:pPr>
      <w:r w:rsidRPr="00E10FD5">
        <w:rPr>
          <w:rFonts w:ascii="Times New Roman" w:hAnsi="Times New Roman" w:cs="Times New Roman"/>
          <w:sz w:val="24"/>
          <w:szCs w:val="24"/>
        </w:rPr>
        <w:t xml:space="preserve">-  Zakon o ekološkoj proizvodnji poljoprivrednih i prehrambenih proizvoda; </w:t>
      </w:r>
    </w:p>
    <w:p w:rsidR="00064A16" w:rsidRPr="00E10FD5" w:rsidRDefault="00064A16" w:rsidP="00AD55BE">
      <w:pPr>
        <w:spacing w:after="0" w:line="276" w:lineRule="auto"/>
        <w:jc w:val="both"/>
        <w:rPr>
          <w:rFonts w:ascii="Times New Roman" w:hAnsi="Times New Roman" w:cs="Times New Roman"/>
          <w:sz w:val="24"/>
          <w:szCs w:val="24"/>
        </w:rPr>
      </w:pPr>
      <w:r w:rsidRPr="00E10FD5">
        <w:rPr>
          <w:rFonts w:ascii="Times New Roman" w:hAnsi="Times New Roman" w:cs="Times New Roman"/>
          <w:sz w:val="24"/>
          <w:szCs w:val="24"/>
        </w:rPr>
        <w:t>- Europski zeleni plan i Uredba (EU) 2021/1119 o klimatskom zakonu</w:t>
      </w:r>
    </w:p>
    <w:p w:rsidR="00064A16" w:rsidRPr="00E10FD5" w:rsidRDefault="00064A16" w:rsidP="00AD55BE">
      <w:pPr>
        <w:spacing w:after="0" w:line="276" w:lineRule="auto"/>
        <w:jc w:val="both"/>
        <w:rPr>
          <w:rFonts w:ascii="Times New Roman" w:hAnsi="Times New Roman" w:cs="Times New Roman"/>
          <w:sz w:val="24"/>
          <w:szCs w:val="24"/>
        </w:rPr>
      </w:pPr>
      <w:r w:rsidRPr="00E10FD5">
        <w:rPr>
          <w:rStyle w:val="Strong"/>
          <w:rFonts w:ascii="Times New Roman" w:hAnsi="Times New Roman" w:cs="Times New Roman"/>
          <w:b w:val="0"/>
          <w:sz w:val="24"/>
          <w:szCs w:val="24"/>
        </w:rPr>
        <w:t>- Međunarodni klimatski sporazumi i obveze (Pariški sporazum)</w:t>
      </w:r>
    </w:p>
    <w:p w:rsidR="00064A16" w:rsidRPr="00E10FD5" w:rsidRDefault="00064A16" w:rsidP="00AD55BE">
      <w:pPr>
        <w:spacing w:after="0" w:line="276" w:lineRule="auto"/>
        <w:jc w:val="both"/>
        <w:rPr>
          <w:rFonts w:ascii="Times New Roman" w:hAnsi="Times New Roman" w:cs="Times New Roman"/>
          <w:sz w:val="24"/>
          <w:szCs w:val="24"/>
        </w:rPr>
      </w:pPr>
      <w:r w:rsidRPr="00E10FD5">
        <w:rPr>
          <w:rFonts w:ascii="Times New Roman" w:hAnsi="Times New Roman" w:cs="Times New Roman"/>
          <w:sz w:val="24"/>
          <w:szCs w:val="24"/>
        </w:rPr>
        <w:t>- Pravilnik o ekološkoj proizvodnji u uzgoju bilja i u proizvodnji biljnih proizvoda;</w:t>
      </w:r>
    </w:p>
    <w:p w:rsidR="00064A16" w:rsidRPr="00E10FD5" w:rsidRDefault="00064A16" w:rsidP="00AD55BE">
      <w:pPr>
        <w:spacing w:after="0" w:line="276" w:lineRule="auto"/>
        <w:jc w:val="both"/>
        <w:rPr>
          <w:rFonts w:ascii="Times New Roman" w:hAnsi="Times New Roman" w:cs="Times New Roman"/>
          <w:sz w:val="24"/>
          <w:szCs w:val="24"/>
        </w:rPr>
      </w:pPr>
      <w:r w:rsidRPr="00E10FD5">
        <w:rPr>
          <w:rFonts w:ascii="Times New Roman" w:hAnsi="Times New Roman" w:cs="Times New Roman"/>
          <w:sz w:val="24"/>
          <w:szCs w:val="24"/>
        </w:rPr>
        <w:t>-  Zakon o zaštiti okoliša;</w:t>
      </w:r>
    </w:p>
    <w:p w:rsidR="00064A16" w:rsidRPr="00E10FD5" w:rsidRDefault="00064A16" w:rsidP="00AD55BE">
      <w:pPr>
        <w:spacing w:after="0" w:line="276" w:lineRule="auto"/>
        <w:jc w:val="both"/>
        <w:rPr>
          <w:rFonts w:ascii="Times New Roman" w:hAnsi="Times New Roman" w:cs="Times New Roman"/>
          <w:b/>
          <w:sz w:val="24"/>
          <w:szCs w:val="24"/>
        </w:rPr>
      </w:pPr>
      <w:r w:rsidRPr="00E10FD5">
        <w:rPr>
          <w:rFonts w:ascii="Times New Roman" w:hAnsi="Times New Roman" w:cs="Times New Roman"/>
          <w:sz w:val="24"/>
          <w:szCs w:val="24"/>
        </w:rPr>
        <w:t>-  Strateški plan Zajedničke poljoprivredne politike Republike Hrvatske 2023. - 2027.</w:t>
      </w:r>
    </w:p>
    <w:p w:rsidR="00064A16" w:rsidRPr="00E10FD5" w:rsidRDefault="00064A16" w:rsidP="00AD55BE">
      <w:pPr>
        <w:spacing w:line="276" w:lineRule="auto"/>
        <w:jc w:val="both"/>
        <w:rPr>
          <w:rFonts w:ascii="Times New Roman" w:hAnsi="Times New Roman" w:cs="Times New Roman"/>
          <w:sz w:val="24"/>
          <w:szCs w:val="24"/>
        </w:rPr>
      </w:pPr>
    </w:p>
    <w:p w:rsidR="00064A16" w:rsidRPr="00E10FD5" w:rsidRDefault="00064A16" w:rsidP="00AD55BE">
      <w:pPr>
        <w:spacing w:line="276" w:lineRule="auto"/>
        <w:jc w:val="both"/>
        <w:rPr>
          <w:rFonts w:ascii="Times New Roman" w:hAnsi="Times New Roman" w:cs="Times New Roman"/>
          <w:b/>
          <w:sz w:val="24"/>
          <w:szCs w:val="24"/>
        </w:rPr>
      </w:pPr>
      <w:r w:rsidRPr="00E10FD5">
        <w:rPr>
          <w:rFonts w:ascii="Times New Roman" w:hAnsi="Times New Roman" w:cs="Times New Roman"/>
          <w:sz w:val="24"/>
          <w:szCs w:val="24"/>
        </w:rPr>
        <w:t xml:space="preserve">Projekt će se financirati  iz programa EUROPSKE TERITORIJALNE SURADNJE kroz Interreg Central Europe Co-founded by European Union. </w:t>
      </w:r>
      <w:r w:rsidRPr="00E10FD5">
        <w:rPr>
          <w:rFonts w:ascii="Times New Roman" w:eastAsia="Times New Roman" w:hAnsi="Times New Roman" w:cs="Times New Roman"/>
          <w:sz w:val="24"/>
          <w:szCs w:val="24"/>
          <w:lang w:eastAsia="hr-HR"/>
        </w:rPr>
        <w:t xml:space="preserve">80% se financira iz Europskog fonda za regionalni razvoj, a 20% sredstava je sufinanciranje Poljoprivrednog Instituta Osijek. </w:t>
      </w:r>
      <w:r w:rsidRPr="00E10FD5">
        <w:rPr>
          <w:rFonts w:ascii="Times New Roman" w:hAnsi="Times New Roman" w:cs="Times New Roman"/>
          <w:sz w:val="24"/>
          <w:szCs w:val="24"/>
        </w:rPr>
        <w:t>U sklopu je Interreg programa kojim se podržava transnacionalna suradnja za povećanje energetske učinkovitosti, smanjenje potrošnje energije i razvoj okvirnih uvjeta za održivu proizvodnju i korištenje obnovljivih energija. Tematska područja projekta: Pametna integracija ugljično neutralnih rješenja u svim sektorima te smanjenje emisija stakleničkih plinova iz industrije i drugih sektora.</w:t>
      </w:r>
    </w:p>
    <w:p w:rsidR="00064A16" w:rsidRPr="00E10FD5" w:rsidRDefault="00064A16" w:rsidP="00AD55BE">
      <w:pPr>
        <w:spacing w:line="276" w:lineRule="auto"/>
        <w:jc w:val="both"/>
        <w:rPr>
          <w:rFonts w:ascii="Times New Roman" w:hAnsi="Times New Roman" w:cs="Times New Roman"/>
          <w:sz w:val="24"/>
          <w:szCs w:val="24"/>
        </w:rPr>
      </w:pPr>
      <w:r w:rsidRPr="00E10FD5">
        <w:rPr>
          <w:rFonts w:ascii="Times New Roman" w:hAnsi="Times New Roman" w:cs="Times New Roman"/>
          <w:sz w:val="24"/>
          <w:szCs w:val="24"/>
        </w:rPr>
        <w:t xml:space="preserve">Cilj projekta je razvoj tehnika i poslovnih modela za sekvestraciju ugljika. Kroz dva radna paketa će se u tri godine testirati i razviti tehnike te poslovni modeli koje će farmeri preuzeti u svoju praksu kroz radionice i edukaciju u sklopu projekta dok će kroz treći radni paket biti razvijeni monitoring i popularizacija sekvestracije ugljika. </w:t>
      </w:r>
    </w:p>
    <w:p w:rsidR="00064A16" w:rsidRPr="00E10FD5" w:rsidRDefault="00064A16" w:rsidP="00AD55BE">
      <w:pPr>
        <w:spacing w:line="276" w:lineRule="auto"/>
        <w:jc w:val="both"/>
        <w:rPr>
          <w:rFonts w:ascii="Times New Roman" w:hAnsi="Times New Roman" w:cs="Times New Roman"/>
          <w:sz w:val="24"/>
          <w:szCs w:val="24"/>
        </w:rPr>
      </w:pPr>
      <w:r w:rsidRPr="00E10FD5">
        <w:rPr>
          <w:rFonts w:ascii="Times New Roman" w:hAnsi="Times New Roman" w:cs="Times New Roman"/>
          <w:sz w:val="24"/>
          <w:szCs w:val="24"/>
        </w:rPr>
        <w:t>Projekt je započeo u travnju 2023. godine i trajat će do ožujka 2026. godine.</w:t>
      </w:r>
    </w:p>
    <w:p w:rsidR="00A90F74" w:rsidRDefault="00064A16" w:rsidP="00AD55BE">
      <w:pPr>
        <w:spacing w:after="0" w:line="276" w:lineRule="auto"/>
        <w:jc w:val="both"/>
        <w:rPr>
          <w:rFonts w:ascii="Times New Roman" w:hAnsi="Times New Roman" w:cs="Times New Roman"/>
          <w:bCs/>
          <w:sz w:val="24"/>
          <w:szCs w:val="24"/>
        </w:rPr>
      </w:pPr>
      <w:r w:rsidRPr="00E10FD5">
        <w:rPr>
          <w:rFonts w:ascii="Times New Roman" w:hAnsi="Times New Roman" w:cs="Times New Roman"/>
          <w:bCs/>
          <w:sz w:val="24"/>
          <w:szCs w:val="24"/>
        </w:rPr>
        <w:t>Vodeći partner je Kmetijski instutut Slovenije.</w:t>
      </w:r>
    </w:p>
    <w:p w:rsidR="007C0C5D" w:rsidRPr="00E10FD5" w:rsidRDefault="007C0C5D" w:rsidP="00AD55BE">
      <w:pPr>
        <w:spacing w:after="0" w:line="276" w:lineRule="auto"/>
        <w:jc w:val="both"/>
        <w:rPr>
          <w:rFonts w:ascii="Times New Roman" w:hAnsi="Times New Roman" w:cs="Times New Roman"/>
          <w:bCs/>
          <w:sz w:val="24"/>
          <w:szCs w:val="24"/>
        </w:rPr>
      </w:pPr>
    </w:p>
    <w:p w:rsidR="00A90F74" w:rsidRDefault="00A90F74" w:rsidP="00AD55BE">
      <w:pPr>
        <w:spacing w:after="0" w:line="276" w:lineRule="auto"/>
        <w:jc w:val="both"/>
        <w:rPr>
          <w:rFonts w:ascii="Times New Roman" w:hAnsi="Times New Roman" w:cs="Times New Roman"/>
          <w:bCs/>
          <w:sz w:val="24"/>
          <w:szCs w:val="24"/>
        </w:rPr>
      </w:pPr>
    </w:p>
    <w:tbl>
      <w:tblPr>
        <w:tblStyle w:val="TableGrid"/>
        <w:tblW w:w="0" w:type="auto"/>
        <w:tblLook w:val="04A0" w:firstRow="1" w:lastRow="0" w:firstColumn="1" w:lastColumn="0" w:noHBand="0" w:noVBand="1"/>
      </w:tblPr>
      <w:tblGrid>
        <w:gridCol w:w="1989"/>
        <w:gridCol w:w="1396"/>
        <w:gridCol w:w="1370"/>
        <w:gridCol w:w="1370"/>
        <w:gridCol w:w="1369"/>
        <w:gridCol w:w="1378"/>
      </w:tblGrid>
      <w:tr w:rsidR="00064A16" w:rsidRPr="00FF2EE0" w:rsidTr="002E1E90">
        <w:trPr>
          <w:trHeight w:val="668"/>
        </w:trPr>
        <w:tc>
          <w:tcPr>
            <w:tcW w:w="1989" w:type="dxa"/>
            <w:shd w:val="clear" w:color="auto" w:fill="D9D9D9" w:themeFill="background1" w:themeFillShade="D9"/>
            <w:vAlign w:val="center"/>
          </w:tcPr>
          <w:p w:rsidR="00064A16" w:rsidRPr="00FF2EE0" w:rsidRDefault="00624802" w:rsidP="002E289F">
            <w:pPr>
              <w:spacing w:line="276" w:lineRule="auto"/>
              <w:jc w:val="both"/>
              <w:rPr>
                <w:rFonts w:ascii="Times New Roman" w:hAnsi="Times New Roman" w:cs="Times New Roman"/>
                <w:sz w:val="20"/>
                <w:szCs w:val="20"/>
              </w:rPr>
            </w:pPr>
            <w:r>
              <w:rPr>
                <w:rFonts w:ascii="Times New Roman" w:hAnsi="Times New Roman" w:cs="Times New Roman"/>
                <w:sz w:val="20"/>
                <w:szCs w:val="20"/>
              </w:rPr>
              <w:lastRenderedPageBreak/>
              <w:t>Izvor 563</w:t>
            </w:r>
          </w:p>
        </w:tc>
        <w:tc>
          <w:tcPr>
            <w:tcW w:w="1396" w:type="dxa"/>
            <w:shd w:val="clear" w:color="auto" w:fill="D9D9D9" w:themeFill="background1" w:themeFillShade="D9"/>
            <w:vAlign w:val="center"/>
          </w:tcPr>
          <w:p w:rsidR="00064A16" w:rsidRPr="00FF2EE0" w:rsidRDefault="00064A16" w:rsidP="007C0C5D">
            <w:pPr>
              <w:spacing w:line="276" w:lineRule="auto"/>
              <w:jc w:val="center"/>
              <w:rPr>
                <w:rFonts w:ascii="Times New Roman" w:hAnsi="Times New Roman" w:cs="Times New Roman"/>
                <w:sz w:val="20"/>
                <w:szCs w:val="20"/>
              </w:rPr>
            </w:pPr>
            <w:r w:rsidRPr="00FF2EE0">
              <w:rPr>
                <w:rFonts w:ascii="Times New Roman" w:hAnsi="Times New Roman" w:cs="Times New Roman"/>
                <w:sz w:val="20"/>
                <w:szCs w:val="20"/>
              </w:rPr>
              <w:t>Izvršenje 202</w:t>
            </w:r>
            <w:r w:rsidR="007C0C5D">
              <w:rPr>
                <w:rFonts w:ascii="Times New Roman" w:hAnsi="Times New Roman" w:cs="Times New Roman"/>
                <w:sz w:val="20"/>
                <w:szCs w:val="20"/>
              </w:rPr>
              <w:t>4</w:t>
            </w:r>
            <w:r w:rsidRPr="00FF2EE0">
              <w:rPr>
                <w:rFonts w:ascii="Times New Roman" w:hAnsi="Times New Roman" w:cs="Times New Roman"/>
                <w:sz w:val="20"/>
                <w:szCs w:val="20"/>
              </w:rPr>
              <w:t>.</w:t>
            </w:r>
          </w:p>
        </w:tc>
        <w:tc>
          <w:tcPr>
            <w:tcW w:w="1370" w:type="dxa"/>
            <w:shd w:val="clear" w:color="auto" w:fill="D9D9D9" w:themeFill="background1" w:themeFillShade="D9"/>
            <w:vAlign w:val="center"/>
          </w:tcPr>
          <w:p w:rsidR="00064A16" w:rsidRPr="00FF2EE0" w:rsidRDefault="00064A16" w:rsidP="007C0C5D">
            <w:pPr>
              <w:spacing w:line="276" w:lineRule="auto"/>
              <w:jc w:val="center"/>
              <w:rPr>
                <w:rFonts w:ascii="Times New Roman" w:hAnsi="Times New Roman" w:cs="Times New Roman"/>
                <w:sz w:val="20"/>
                <w:szCs w:val="20"/>
              </w:rPr>
            </w:pPr>
            <w:r w:rsidRPr="00FF2EE0">
              <w:rPr>
                <w:rFonts w:ascii="Times New Roman" w:hAnsi="Times New Roman" w:cs="Times New Roman"/>
                <w:sz w:val="20"/>
                <w:szCs w:val="20"/>
              </w:rPr>
              <w:t>Plan 202</w:t>
            </w:r>
            <w:r w:rsidR="007C0C5D">
              <w:rPr>
                <w:rFonts w:ascii="Times New Roman" w:hAnsi="Times New Roman" w:cs="Times New Roman"/>
                <w:sz w:val="20"/>
                <w:szCs w:val="20"/>
              </w:rPr>
              <w:t>5</w:t>
            </w:r>
            <w:r w:rsidRPr="00FF2EE0">
              <w:rPr>
                <w:rFonts w:ascii="Times New Roman" w:hAnsi="Times New Roman" w:cs="Times New Roman"/>
                <w:sz w:val="20"/>
                <w:szCs w:val="20"/>
              </w:rPr>
              <w:t>.</w:t>
            </w:r>
          </w:p>
        </w:tc>
        <w:tc>
          <w:tcPr>
            <w:tcW w:w="1370" w:type="dxa"/>
            <w:shd w:val="clear" w:color="auto" w:fill="D9D9D9" w:themeFill="background1" w:themeFillShade="D9"/>
            <w:vAlign w:val="center"/>
          </w:tcPr>
          <w:p w:rsidR="00064A16" w:rsidRPr="00FF2EE0" w:rsidRDefault="00064A16" w:rsidP="007C0C5D">
            <w:pPr>
              <w:spacing w:line="276" w:lineRule="auto"/>
              <w:jc w:val="center"/>
              <w:rPr>
                <w:rFonts w:ascii="Times New Roman" w:hAnsi="Times New Roman" w:cs="Times New Roman"/>
                <w:sz w:val="20"/>
                <w:szCs w:val="20"/>
              </w:rPr>
            </w:pPr>
            <w:r w:rsidRPr="00FF2EE0">
              <w:rPr>
                <w:rFonts w:ascii="Times New Roman" w:hAnsi="Times New Roman" w:cs="Times New Roman"/>
                <w:sz w:val="20"/>
                <w:szCs w:val="20"/>
              </w:rPr>
              <w:t>Plan 202</w:t>
            </w:r>
            <w:r w:rsidR="007C0C5D">
              <w:rPr>
                <w:rFonts w:ascii="Times New Roman" w:hAnsi="Times New Roman" w:cs="Times New Roman"/>
                <w:sz w:val="20"/>
                <w:szCs w:val="20"/>
              </w:rPr>
              <w:t>6</w:t>
            </w:r>
            <w:r w:rsidRPr="00FF2EE0">
              <w:rPr>
                <w:rFonts w:ascii="Times New Roman" w:hAnsi="Times New Roman" w:cs="Times New Roman"/>
                <w:sz w:val="20"/>
                <w:szCs w:val="20"/>
              </w:rPr>
              <w:t>.</w:t>
            </w:r>
          </w:p>
        </w:tc>
        <w:tc>
          <w:tcPr>
            <w:tcW w:w="1369" w:type="dxa"/>
            <w:shd w:val="clear" w:color="auto" w:fill="D9D9D9" w:themeFill="background1" w:themeFillShade="D9"/>
            <w:vAlign w:val="center"/>
          </w:tcPr>
          <w:p w:rsidR="00064A16" w:rsidRPr="00FF2EE0" w:rsidRDefault="00064A16" w:rsidP="007C0C5D">
            <w:pPr>
              <w:spacing w:line="276" w:lineRule="auto"/>
              <w:jc w:val="center"/>
              <w:rPr>
                <w:rFonts w:ascii="Times New Roman" w:hAnsi="Times New Roman" w:cs="Times New Roman"/>
                <w:sz w:val="20"/>
                <w:szCs w:val="20"/>
              </w:rPr>
            </w:pPr>
            <w:r w:rsidRPr="00FF2EE0">
              <w:rPr>
                <w:rFonts w:ascii="Times New Roman" w:hAnsi="Times New Roman" w:cs="Times New Roman"/>
                <w:sz w:val="20"/>
                <w:szCs w:val="20"/>
              </w:rPr>
              <w:t>Plan 202</w:t>
            </w:r>
            <w:r w:rsidR="007C0C5D">
              <w:rPr>
                <w:rFonts w:ascii="Times New Roman" w:hAnsi="Times New Roman" w:cs="Times New Roman"/>
                <w:sz w:val="20"/>
                <w:szCs w:val="20"/>
              </w:rPr>
              <w:t>7</w:t>
            </w:r>
            <w:r w:rsidRPr="00FF2EE0">
              <w:rPr>
                <w:rFonts w:ascii="Times New Roman" w:hAnsi="Times New Roman" w:cs="Times New Roman"/>
                <w:sz w:val="20"/>
                <w:szCs w:val="20"/>
              </w:rPr>
              <w:t>.</w:t>
            </w:r>
          </w:p>
        </w:tc>
        <w:tc>
          <w:tcPr>
            <w:tcW w:w="1378" w:type="dxa"/>
            <w:shd w:val="clear" w:color="auto" w:fill="D9D9D9" w:themeFill="background1" w:themeFillShade="D9"/>
            <w:vAlign w:val="center"/>
          </w:tcPr>
          <w:p w:rsidR="00064A16" w:rsidRPr="00FF2EE0" w:rsidRDefault="00064A16" w:rsidP="007C0C5D">
            <w:pPr>
              <w:spacing w:line="276" w:lineRule="auto"/>
              <w:jc w:val="center"/>
              <w:rPr>
                <w:rFonts w:ascii="Times New Roman" w:hAnsi="Times New Roman" w:cs="Times New Roman"/>
                <w:sz w:val="20"/>
                <w:szCs w:val="20"/>
              </w:rPr>
            </w:pPr>
            <w:r w:rsidRPr="00FF2EE0">
              <w:rPr>
                <w:rFonts w:ascii="Times New Roman" w:hAnsi="Times New Roman" w:cs="Times New Roman"/>
                <w:sz w:val="20"/>
                <w:szCs w:val="20"/>
              </w:rPr>
              <w:t>Plan 202</w:t>
            </w:r>
            <w:r w:rsidR="007C0C5D">
              <w:rPr>
                <w:rFonts w:ascii="Times New Roman" w:hAnsi="Times New Roman" w:cs="Times New Roman"/>
                <w:sz w:val="20"/>
                <w:szCs w:val="20"/>
              </w:rPr>
              <w:t>8</w:t>
            </w:r>
            <w:r w:rsidRPr="00FF2EE0">
              <w:rPr>
                <w:rFonts w:ascii="Times New Roman" w:hAnsi="Times New Roman" w:cs="Times New Roman"/>
                <w:sz w:val="20"/>
                <w:szCs w:val="20"/>
              </w:rPr>
              <w:t>.</w:t>
            </w:r>
          </w:p>
        </w:tc>
      </w:tr>
      <w:tr w:rsidR="00064A16" w:rsidRPr="00FF2EE0" w:rsidTr="002E1E90">
        <w:trPr>
          <w:trHeight w:val="1261"/>
        </w:trPr>
        <w:tc>
          <w:tcPr>
            <w:tcW w:w="1989" w:type="dxa"/>
            <w:vAlign w:val="center"/>
          </w:tcPr>
          <w:p w:rsidR="00064A16" w:rsidRPr="00851D98" w:rsidRDefault="00A90F74" w:rsidP="002E289F">
            <w:pPr>
              <w:ind w:firstLineChars="100" w:firstLine="200"/>
              <w:jc w:val="center"/>
              <w:rPr>
                <w:rFonts w:ascii="Times New Roman" w:hAnsi="Times New Roman" w:cs="Times New Roman"/>
                <w:b/>
                <w:sz w:val="20"/>
                <w:szCs w:val="20"/>
              </w:rPr>
            </w:pPr>
            <w:r>
              <w:rPr>
                <w:rFonts w:ascii="Times New Roman" w:hAnsi="Times New Roman" w:cs="Times New Roman"/>
                <w:b/>
                <w:sz w:val="20"/>
                <w:szCs w:val="20"/>
              </w:rPr>
              <w:t>A</w:t>
            </w:r>
            <w:r w:rsidR="008D203A">
              <w:rPr>
                <w:rFonts w:ascii="Times New Roman" w:hAnsi="Times New Roman" w:cs="Times New Roman"/>
                <w:b/>
                <w:sz w:val="20"/>
                <w:szCs w:val="20"/>
              </w:rPr>
              <w:t>622156</w:t>
            </w:r>
          </w:p>
          <w:p w:rsidR="00064A16" w:rsidRPr="00FF2EE0" w:rsidRDefault="00064A16" w:rsidP="00A90F74">
            <w:pPr>
              <w:ind w:firstLineChars="100" w:firstLine="200"/>
              <w:jc w:val="center"/>
              <w:rPr>
                <w:rFonts w:ascii="Times New Roman" w:hAnsi="Times New Roman" w:cs="Times New Roman"/>
                <w:sz w:val="20"/>
                <w:szCs w:val="20"/>
              </w:rPr>
            </w:pPr>
            <w:r w:rsidRPr="00FF2EE0">
              <w:rPr>
                <w:rFonts w:ascii="Times New Roman" w:hAnsi="Times New Roman" w:cs="Times New Roman"/>
                <w:sz w:val="20"/>
                <w:szCs w:val="20"/>
              </w:rPr>
              <w:t>PODPROJEKT Carbon Farming CE.</w:t>
            </w:r>
          </w:p>
        </w:tc>
        <w:tc>
          <w:tcPr>
            <w:tcW w:w="1396" w:type="dxa"/>
            <w:vAlign w:val="center"/>
          </w:tcPr>
          <w:p w:rsidR="00064A16" w:rsidRPr="00FF2EE0" w:rsidRDefault="00845F60" w:rsidP="00845F60">
            <w:pPr>
              <w:spacing w:line="276" w:lineRule="auto"/>
              <w:jc w:val="right"/>
              <w:rPr>
                <w:rFonts w:ascii="Times New Roman" w:hAnsi="Times New Roman" w:cs="Times New Roman"/>
                <w:sz w:val="20"/>
                <w:szCs w:val="20"/>
              </w:rPr>
            </w:pPr>
            <w:r>
              <w:rPr>
                <w:rFonts w:ascii="Times New Roman" w:hAnsi="Times New Roman" w:cs="Times New Roman"/>
                <w:sz w:val="20"/>
                <w:szCs w:val="20"/>
              </w:rPr>
              <w:t>66.766,41</w:t>
            </w:r>
          </w:p>
        </w:tc>
        <w:tc>
          <w:tcPr>
            <w:tcW w:w="1370" w:type="dxa"/>
            <w:vAlign w:val="center"/>
          </w:tcPr>
          <w:p w:rsidR="00064A16" w:rsidRPr="00FF2EE0" w:rsidRDefault="00845F60" w:rsidP="00845F60">
            <w:pPr>
              <w:spacing w:line="276" w:lineRule="auto"/>
              <w:jc w:val="right"/>
              <w:rPr>
                <w:rFonts w:ascii="Times New Roman" w:hAnsi="Times New Roman" w:cs="Times New Roman"/>
                <w:sz w:val="20"/>
                <w:szCs w:val="20"/>
              </w:rPr>
            </w:pPr>
            <w:r>
              <w:rPr>
                <w:rFonts w:ascii="Times New Roman" w:hAnsi="Times New Roman" w:cs="Times New Roman"/>
                <w:sz w:val="20"/>
                <w:szCs w:val="20"/>
              </w:rPr>
              <w:t>93.710,00</w:t>
            </w:r>
          </w:p>
        </w:tc>
        <w:tc>
          <w:tcPr>
            <w:tcW w:w="1370" w:type="dxa"/>
            <w:vAlign w:val="center"/>
          </w:tcPr>
          <w:p w:rsidR="00064A16" w:rsidRPr="00FF2EE0" w:rsidRDefault="00845F60" w:rsidP="00845F60">
            <w:pPr>
              <w:spacing w:line="276" w:lineRule="auto"/>
              <w:jc w:val="right"/>
              <w:rPr>
                <w:rFonts w:ascii="Times New Roman" w:hAnsi="Times New Roman" w:cs="Times New Roman"/>
                <w:sz w:val="20"/>
                <w:szCs w:val="20"/>
              </w:rPr>
            </w:pPr>
            <w:r>
              <w:rPr>
                <w:rFonts w:ascii="Times New Roman" w:hAnsi="Times New Roman" w:cs="Times New Roman"/>
                <w:sz w:val="20"/>
                <w:szCs w:val="20"/>
              </w:rPr>
              <w:t>31.210,00</w:t>
            </w:r>
          </w:p>
        </w:tc>
        <w:tc>
          <w:tcPr>
            <w:tcW w:w="1369" w:type="dxa"/>
            <w:vAlign w:val="center"/>
          </w:tcPr>
          <w:p w:rsidR="00064A16" w:rsidRPr="00FF2EE0" w:rsidRDefault="00064A16" w:rsidP="002E289F">
            <w:pPr>
              <w:spacing w:line="276" w:lineRule="auto"/>
              <w:jc w:val="center"/>
              <w:rPr>
                <w:rFonts w:ascii="Times New Roman" w:hAnsi="Times New Roman" w:cs="Times New Roman"/>
                <w:sz w:val="20"/>
                <w:szCs w:val="20"/>
              </w:rPr>
            </w:pPr>
          </w:p>
        </w:tc>
        <w:tc>
          <w:tcPr>
            <w:tcW w:w="1378" w:type="dxa"/>
            <w:vAlign w:val="center"/>
          </w:tcPr>
          <w:p w:rsidR="00064A16" w:rsidRPr="00FF2EE0" w:rsidRDefault="00064A16" w:rsidP="002E289F">
            <w:pPr>
              <w:spacing w:line="276" w:lineRule="auto"/>
              <w:jc w:val="center"/>
              <w:rPr>
                <w:rFonts w:ascii="Times New Roman" w:hAnsi="Times New Roman" w:cs="Times New Roman"/>
                <w:sz w:val="20"/>
                <w:szCs w:val="20"/>
              </w:rPr>
            </w:pPr>
          </w:p>
        </w:tc>
      </w:tr>
    </w:tbl>
    <w:p w:rsidR="00E10FD5" w:rsidRDefault="00E10FD5" w:rsidP="00AD55BE">
      <w:pPr>
        <w:spacing w:line="276" w:lineRule="auto"/>
        <w:jc w:val="both"/>
        <w:rPr>
          <w:rFonts w:ascii="Times New Roman" w:hAnsi="Times New Roman" w:cs="Times New Roman"/>
          <w:sz w:val="24"/>
          <w:szCs w:val="24"/>
        </w:rPr>
      </w:pPr>
    </w:p>
    <w:p w:rsidR="00064A16" w:rsidRPr="00E10FD5" w:rsidRDefault="00064A16" w:rsidP="00AD55BE">
      <w:pPr>
        <w:spacing w:line="276" w:lineRule="auto"/>
        <w:jc w:val="both"/>
        <w:rPr>
          <w:rFonts w:ascii="Times New Roman" w:hAnsi="Times New Roman" w:cs="Times New Roman"/>
          <w:sz w:val="24"/>
          <w:szCs w:val="24"/>
        </w:rPr>
      </w:pPr>
      <w:r w:rsidRPr="00E10FD5">
        <w:rPr>
          <w:rFonts w:ascii="Times New Roman" w:hAnsi="Times New Roman" w:cs="Times New Roman"/>
          <w:sz w:val="24"/>
          <w:szCs w:val="24"/>
        </w:rPr>
        <w:t>U 2026. godini planirana su sredstva u iznosu od 21.000,00 EUR za plaće i materijalna prava djelatnika na projektu; 2.310,00 EUR za troškove službenih putovanja te 4.750,00 EUR za organizaciju radionica, školi i vanjsku podršku za testiranje tehnika za sekvestraciju ugljika. Planirano je 3.150,00 EUR administrativnih troškova.</w:t>
      </w:r>
    </w:p>
    <w:p w:rsidR="00064A16" w:rsidRPr="00E10FD5" w:rsidRDefault="00064A16" w:rsidP="00AD55BE">
      <w:pPr>
        <w:spacing w:line="276" w:lineRule="auto"/>
        <w:jc w:val="both"/>
        <w:rPr>
          <w:rFonts w:ascii="Times New Roman" w:hAnsi="Times New Roman" w:cs="Times New Roman"/>
          <w:sz w:val="24"/>
          <w:szCs w:val="24"/>
        </w:rPr>
      </w:pPr>
    </w:p>
    <w:sectPr w:rsidR="00064A16" w:rsidRPr="00E10FD5" w:rsidSect="00E544C2">
      <w:footerReference w:type="default" r:id="rId12"/>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7F19" w:rsidRDefault="00C17F19">
      <w:pPr>
        <w:spacing w:after="0" w:line="240" w:lineRule="auto"/>
      </w:pPr>
      <w:r>
        <w:separator/>
      </w:r>
    </w:p>
  </w:endnote>
  <w:endnote w:type="continuationSeparator" w:id="0">
    <w:p w:rsidR="00C17F19" w:rsidRDefault="00C17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altName w:val="﷽﷽﷽﷽﷽﷽﷽﷽"/>
    <w:panose1 w:val="02020603050405020304"/>
    <w:charset w:val="EE"/>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5515545"/>
      <w:docPartObj>
        <w:docPartGallery w:val="Page Numbers (Bottom of Page)"/>
        <w:docPartUnique/>
      </w:docPartObj>
    </w:sdtPr>
    <w:sdtEndPr/>
    <w:sdtContent>
      <w:p w:rsidR="00800E9B" w:rsidRDefault="00800E9B">
        <w:pPr>
          <w:pStyle w:val="Footer"/>
          <w:jc w:val="right"/>
        </w:pPr>
        <w:r>
          <w:fldChar w:fldCharType="begin"/>
        </w:r>
        <w:r>
          <w:instrText>PAGE   \* MERGEFORMAT</w:instrText>
        </w:r>
        <w:r>
          <w:fldChar w:fldCharType="separate"/>
        </w:r>
        <w:r w:rsidR="00495133">
          <w:rPr>
            <w:noProof/>
          </w:rPr>
          <w:t>2</w:t>
        </w:r>
        <w:r>
          <w:rPr>
            <w:noProof/>
          </w:rPr>
          <w:fldChar w:fldCharType="end"/>
        </w:r>
      </w:p>
    </w:sdtContent>
  </w:sdt>
  <w:p w:rsidR="00800E9B" w:rsidRDefault="00800E9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7F19" w:rsidRDefault="00C17F19">
      <w:pPr>
        <w:spacing w:after="0" w:line="240" w:lineRule="auto"/>
      </w:pPr>
      <w:r>
        <w:separator/>
      </w:r>
    </w:p>
  </w:footnote>
  <w:footnote w:type="continuationSeparator" w:id="0">
    <w:p w:rsidR="00C17F19" w:rsidRDefault="00C17F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E04C2"/>
    <w:multiLevelType w:val="hybridMultilevel"/>
    <w:tmpl w:val="5FE4275C"/>
    <w:lvl w:ilvl="0" w:tplc="CA8AA484">
      <w:start w:val="4"/>
      <w:numFmt w:val="bullet"/>
      <w:lvlText w:val="-"/>
      <w:lvlJc w:val="left"/>
      <w:pPr>
        <w:ind w:left="360" w:hanging="360"/>
      </w:pPr>
      <w:rPr>
        <w:rFonts w:ascii="Times New Roman" w:eastAsiaTheme="minorHAnsi" w:hAnsi="Times New Roman"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1" w15:restartNumberingAfterBreak="0">
    <w:nsid w:val="0BB300D5"/>
    <w:multiLevelType w:val="hybridMultilevel"/>
    <w:tmpl w:val="89921AD6"/>
    <w:lvl w:ilvl="0" w:tplc="ED24047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0EB91007"/>
    <w:multiLevelType w:val="multilevel"/>
    <w:tmpl w:val="2C10BBF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16C41AC5"/>
    <w:multiLevelType w:val="hybridMultilevel"/>
    <w:tmpl w:val="789A1B7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18DA1AC1"/>
    <w:multiLevelType w:val="hybridMultilevel"/>
    <w:tmpl w:val="68C4A17C"/>
    <w:lvl w:ilvl="0" w:tplc="041A0001">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5" w15:restartNumberingAfterBreak="0">
    <w:nsid w:val="1BCE5D75"/>
    <w:multiLevelType w:val="hybridMultilevel"/>
    <w:tmpl w:val="474A6E0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CA801F2"/>
    <w:multiLevelType w:val="hybridMultilevel"/>
    <w:tmpl w:val="94BA2C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CB30261"/>
    <w:multiLevelType w:val="hybridMultilevel"/>
    <w:tmpl w:val="D5DE1FD4"/>
    <w:lvl w:ilvl="0" w:tplc="2168E6DA">
      <w:start w:val="202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0C654A1"/>
    <w:multiLevelType w:val="hybridMultilevel"/>
    <w:tmpl w:val="D79AE6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2A7659B"/>
    <w:multiLevelType w:val="hybridMultilevel"/>
    <w:tmpl w:val="E4C26C7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8E42F6C"/>
    <w:multiLevelType w:val="hybridMultilevel"/>
    <w:tmpl w:val="F49466D6"/>
    <w:lvl w:ilvl="0" w:tplc="041A000F">
      <w:start w:val="1"/>
      <w:numFmt w:val="decimal"/>
      <w:lvlText w:val="%1."/>
      <w:lvlJc w:val="left"/>
      <w:pPr>
        <w:ind w:left="1440" w:hanging="360"/>
      </w:pPr>
      <w:rPr>
        <w:rFonts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11" w15:restartNumberingAfterBreak="0">
    <w:nsid w:val="3EE50E94"/>
    <w:multiLevelType w:val="hybridMultilevel"/>
    <w:tmpl w:val="3A10C14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46A519D"/>
    <w:multiLevelType w:val="hybridMultilevel"/>
    <w:tmpl w:val="769A90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51B4FFA"/>
    <w:multiLevelType w:val="hybridMultilevel"/>
    <w:tmpl w:val="94BA2C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C6038B7"/>
    <w:multiLevelType w:val="hybridMultilevel"/>
    <w:tmpl w:val="AB76787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EFC56CC"/>
    <w:multiLevelType w:val="hybridMultilevel"/>
    <w:tmpl w:val="14C2CF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55A2982"/>
    <w:multiLevelType w:val="hybridMultilevel"/>
    <w:tmpl w:val="D72EB230"/>
    <w:lvl w:ilvl="0" w:tplc="CA8AA484">
      <w:start w:val="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67933E2"/>
    <w:multiLevelType w:val="hybridMultilevel"/>
    <w:tmpl w:val="0D142DAE"/>
    <w:lvl w:ilvl="0" w:tplc="50EE474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EB33FCE"/>
    <w:multiLevelType w:val="hybridMultilevel"/>
    <w:tmpl w:val="29202FDE"/>
    <w:lvl w:ilvl="0" w:tplc="A9828B1C">
      <w:start w:val="1"/>
      <w:numFmt w:val="lowerLetter"/>
      <w:lvlText w:val="%1)"/>
      <w:lvlJc w:val="left"/>
      <w:pPr>
        <w:ind w:left="36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15:restartNumberingAfterBreak="0">
    <w:nsid w:val="61CE750A"/>
    <w:multiLevelType w:val="hybridMultilevel"/>
    <w:tmpl w:val="FBE66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2F52C16"/>
    <w:multiLevelType w:val="hybridMultilevel"/>
    <w:tmpl w:val="E87C94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32838F4"/>
    <w:multiLevelType w:val="multilevel"/>
    <w:tmpl w:val="6688C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4E025D1"/>
    <w:multiLevelType w:val="hybridMultilevel"/>
    <w:tmpl w:val="AA8E8F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5B22EC0"/>
    <w:multiLevelType w:val="hybridMultilevel"/>
    <w:tmpl w:val="E87C94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AFC1849"/>
    <w:multiLevelType w:val="hybridMultilevel"/>
    <w:tmpl w:val="A1A4B40A"/>
    <w:lvl w:ilvl="0" w:tplc="952425C0">
      <w:start w:val="3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601A54"/>
    <w:multiLevelType w:val="hybridMultilevel"/>
    <w:tmpl w:val="30FEEB2E"/>
    <w:lvl w:ilvl="0" w:tplc="8F04EEE4">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6" w15:restartNumberingAfterBreak="0">
    <w:nsid w:val="702207E4"/>
    <w:multiLevelType w:val="hybridMultilevel"/>
    <w:tmpl w:val="30FEEB2E"/>
    <w:lvl w:ilvl="0" w:tplc="8F04EEE4">
      <w:start w:val="1"/>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7" w15:restartNumberingAfterBreak="0">
    <w:nsid w:val="706514E6"/>
    <w:multiLevelType w:val="hybridMultilevel"/>
    <w:tmpl w:val="E4C26C7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49F39BF"/>
    <w:multiLevelType w:val="multilevel"/>
    <w:tmpl w:val="9F16AA50"/>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9F45BFA"/>
    <w:multiLevelType w:val="hybridMultilevel"/>
    <w:tmpl w:val="A21EE36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5"/>
  </w:num>
  <w:num w:numId="2">
    <w:abstractNumId w:val="27"/>
  </w:num>
  <w:num w:numId="3">
    <w:abstractNumId w:val="5"/>
  </w:num>
  <w:num w:numId="4">
    <w:abstractNumId w:val="22"/>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 w:numId="9">
    <w:abstractNumId w:val="8"/>
  </w:num>
  <w:num w:numId="10">
    <w:abstractNumId w:val="9"/>
  </w:num>
  <w:num w:numId="11">
    <w:abstractNumId w:val="1"/>
  </w:num>
  <w:num w:numId="12">
    <w:abstractNumId w:val="29"/>
  </w:num>
  <w:num w:numId="13">
    <w:abstractNumId w:val="16"/>
  </w:num>
  <w:num w:numId="14">
    <w:abstractNumId w:val="11"/>
  </w:num>
  <w:num w:numId="15">
    <w:abstractNumId w:val="19"/>
  </w:num>
  <w:num w:numId="16">
    <w:abstractNumId w:val="20"/>
  </w:num>
  <w:num w:numId="17">
    <w:abstractNumId w:val="14"/>
  </w:num>
  <w:num w:numId="18">
    <w:abstractNumId w:val="13"/>
  </w:num>
  <w:num w:numId="19">
    <w:abstractNumId w:val="6"/>
  </w:num>
  <w:num w:numId="20">
    <w:abstractNumId w:val="23"/>
  </w:num>
  <w:num w:numId="21">
    <w:abstractNumId w:val="18"/>
  </w:num>
  <w:num w:numId="22">
    <w:abstractNumId w:val="10"/>
  </w:num>
  <w:num w:numId="23">
    <w:abstractNumId w:val="0"/>
  </w:num>
  <w:num w:numId="24">
    <w:abstractNumId w:val="26"/>
  </w:num>
  <w:num w:numId="25">
    <w:abstractNumId w:val="25"/>
  </w:num>
  <w:num w:numId="26">
    <w:abstractNumId w:val="12"/>
  </w:num>
  <w:num w:numId="27">
    <w:abstractNumId w:val="24"/>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28"/>
  </w:num>
  <w:num w:numId="31">
    <w:abstractNumId w:val="17"/>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872"/>
    <w:rsid w:val="000019EB"/>
    <w:rsid w:val="00001EF6"/>
    <w:rsid w:val="00011CA8"/>
    <w:rsid w:val="00011FDC"/>
    <w:rsid w:val="00023395"/>
    <w:rsid w:val="00023463"/>
    <w:rsid w:val="00024861"/>
    <w:rsid w:val="00024897"/>
    <w:rsid w:val="0002608E"/>
    <w:rsid w:val="00027849"/>
    <w:rsid w:val="000301E5"/>
    <w:rsid w:val="00031B5A"/>
    <w:rsid w:val="00033C72"/>
    <w:rsid w:val="000356D0"/>
    <w:rsid w:val="00036A21"/>
    <w:rsid w:val="00036A55"/>
    <w:rsid w:val="00037673"/>
    <w:rsid w:val="000416FC"/>
    <w:rsid w:val="000444E2"/>
    <w:rsid w:val="00044D1C"/>
    <w:rsid w:val="00052752"/>
    <w:rsid w:val="00064A16"/>
    <w:rsid w:val="00076623"/>
    <w:rsid w:val="00080ED5"/>
    <w:rsid w:val="00081FA8"/>
    <w:rsid w:val="000834CA"/>
    <w:rsid w:val="000840F9"/>
    <w:rsid w:val="00085586"/>
    <w:rsid w:val="00090A0F"/>
    <w:rsid w:val="00090F09"/>
    <w:rsid w:val="000A0164"/>
    <w:rsid w:val="000A25F9"/>
    <w:rsid w:val="000A3A75"/>
    <w:rsid w:val="000A7475"/>
    <w:rsid w:val="000B5C73"/>
    <w:rsid w:val="000D6209"/>
    <w:rsid w:val="000E19FD"/>
    <w:rsid w:val="000E2481"/>
    <w:rsid w:val="000E59F2"/>
    <w:rsid w:val="000E5C33"/>
    <w:rsid w:val="000E73B2"/>
    <w:rsid w:val="000F2D71"/>
    <w:rsid w:val="000F35E9"/>
    <w:rsid w:val="000F5A98"/>
    <w:rsid w:val="00101C1C"/>
    <w:rsid w:val="00104C86"/>
    <w:rsid w:val="00107B1F"/>
    <w:rsid w:val="001113B1"/>
    <w:rsid w:val="00122CB5"/>
    <w:rsid w:val="0013724E"/>
    <w:rsid w:val="00141F8E"/>
    <w:rsid w:val="00143DE7"/>
    <w:rsid w:val="00144DF5"/>
    <w:rsid w:val="00144E18"/>
    <w:rsid w:val="00145321"/>
    <w:rsid w:val="00152C67"/>
    <w:rsid w:val="00152CA7"/>
    <w:rsid w:val="00155EDE"/>
    <w:rsid w:val="00157CE3"/>
    <w:rsid w:val="00162DB1"/>
    <w:rsid w:val="001665A4"/>
    <w:rsid w:val="00175D95"/>
    <w:rsid w:val="00177A73"/>
    <w:rsid w:val="00180FE4"/>
    <w:rsid w:val="001824D9"/>
    <w:rsid w:val="00186B4C"/>
    <w:rsid w:val="00190A2F"/>
    <w:rsid w:val="00195049"/>
    <w:rsid w:val="00195773"/>
    <w:rsid w:val="00196B29"/>
    <w:rsid w:val="00197498"/>
    <w:rsid w:val="001A1FE5"/>
    <w:rsid w:val="001A5D7B"/>
    <w:rsid w:val="001A73B6"/>
    <w:rsid w:val="001B6056"/>
    <w:rsid w:val="001C2439"/>
    <w:rsid w:val="001C4B66"/>
    <w:rsid w:val="001D35BF"/>
    <w:rsid w:val="001D4CD9"/>
    <w:rsid w:val="001E04D8"/>
    <w:rsid w:val="001E1A0F"/>
    <w:rsid w:val="001E2C06"/>
    <w:rsid w:val="001E51A4"/>
    <w:rsid w:val="001E7075"/>
    <w:rsid w:val="001F2B72"/>
    <w:rsid w:val="001F3158"/>
    <w:rsid w:val="001F3A9A"/>
    <w:rsid w:val="001F3E3E"/>
    <w:rsid w:val="00201105"/>
    <w:rsid w:val="00215C42"/>
    <w:rsid w:val="002217BB"/>
    <w:rsid w:val="00223223"/>
    <w:rsid w:val="0022332C"/>
    <w:rsid w:val="00223D71"/>
    <w:rsid w:val="00227051"/>
    <w:rsid w:val="002311AC"/>
    <w:rsid w:val="00231BA2"/>
    <w:rsid w:val="00232273"/>
    <w:rsid w:val="002328EC"/>
    <w:rsid w:val="0023679B"/>
    <w:rsid w:val="00240CE8"/>
    <w:rsid w:val="0024415D"/>
    <w:rsid w:val="00244633"/>
    <w:rsid w:val="00251CB7"/>
    <w:rsid w:val="00252604"/>
    <w:rsid w:val="00253FF0"/>
    <w:rsid w:val="002705D9"/>
    <w:rsid w:val="00274AB3"/>
    <w:rsid w:val="0029186B"/>
    <w:rsid w:val="00291BBA"/>
    <w:rsid w:val="002B13B0"/>
    <w:rsid w:val="002B4096"/>
    <w:rsid w:val="002B47CA"/>
    <w:rsid w:val="002B4A78"/>
    <w:rsid w:val="002B6615"/>
    <w:rsid w:val="002B7147"/>
    <w:rsid w:val="002C13F9"/>
    <w:rsid w:val="002D2ADD"/>
    <w:rsid w:val="002D6669"/>
    <w:rsid w:val="002E1E90"/>
    <w:rsid w:val="002E289F"/>
    <w:rsid w:val="002E3341"/>
    <w:rsid w:val="002E65F5"/>
    <w:rsid w:val="002E6F91"/>
    <w:rsid w:val="002E7D84"/>
    <w:rsid w:val="003008A6"/>
    <w:rsid w:val="003043DF"/>
    <w:rsid w:val="00305CBD"/>
    <w:rsid w:val="003213D3"/>
    <w:rsid w:val="0032787F"/>
    <w:rsid w:val="00330A40"/>
    <w:rsid w:val="00332476"/>
    <w:rsid w:val="003376DA"/>
    <w:rsid w:val="003456C3"/>
    <w:rsid w:val="003478D8"/>
    <w:rsid w:val="00347D50"/>
    <w:rsid w:val="003511CA"/>
    <w:rsid w:val="00355E76"/>
    <w:rsid w:val="003642E3"/>
    <w:rsid w:val="00364CE1"/>
    <w:rsid w:val="00366A6D"/>
    <w:rsid w:val="00372E56"/>
    <w:rsid w:val="00373E36"/>
    <w:rsid w:val="0037441D"/>
    <w:rsid w:val="00376168"/>
    <w:rsid w:val="00384C68"/>
    <w:rsid w:val="003859C8"/>
    <w:rsid w:val="00393D57"/>
    <w:rsid w:val="003969F7"/>
    <w:rsid w:val="003A3893"/>
    <w:rsid w:val="003A6185"/>
    <w:rsid w:val="003A6D0B"/>
    <w:rsid w:val="003A7740"/>
    <w:rsid w:val="003B006A"/>
    <w:rsid w:val="003C1268"/>
    <w:rsid w:val="003C1DE5"/>
    <w:rsid w:val="003C38D4"/>
    <w:rsid w:val="003E01A4"/>
    <w:rsid w:val="003E4856"/>
    <w:rsid w:val="003F1BDA"/>
    <w:rsid w:val="003F4EAE"/>
    <w:rsid w:val="003F79A0"/>
    <w:rsid w:val="00401EFE"/>
    <w:rsid w:val="00406667"/>
    <w:rsid w:val="00410C31"/>
    <w:rsid w:val="00410F35"/>
    <w:rsid w:val="00411509"/>
    <w:rsid w:val="0041361A"/>
    <w:rsid w:val="00420B15"/>
    <w:rsid w:val="004237B0"/>
    <w:rsid w:val="00423F69"/>
    <w:rsid w:val="00426299"/>
    <w:rsid w:val="004321F5"/>
    <w:rsid w:val="004403BD"/>
    <w:rsid w:val="0044385D"/>
    <w:rsid w:val="0044430E"/>
    <w:rsid w:val="00445948"/>
    <w:rsid w:val="00445BD7"/>
    <w:rsid w:val="00445C33"/>
    <w:rsid w:val="00454956"/>
    <w:rsid w:val="004657FD"/>
    <w:rsid w:val="00467F05"/>
    <w:rsid w:val="004748A8"/>
    <w:rsid w:val="0047640D"/>
    <w:rsid w:val="004850F1"/>
    <w:rsid w:val="004854AF"/>
    <w:rsid w:val="00490023"/>
    <w:rsid w:val="0049016F"/>
    <w:rsid w:val="00495133"/>
    <w:rsid w:val="0049528B"/>
    <w:rsid w:val="004A5011"/>
    <w:rsid w:val="004B183B"/>
    <w:rsid w:val="004B5424"/>
    <w:rsid w:val="004B5EFF"/>
    <w:rsid w:val="004C065E"/>
    <w:rsid w:val="004D0B95"/>
    <w:rsid w:val="004D1833"/>
    <w:rsid w:val="004D426C"/>
    <w:rsid w:val="004E35C2"/>
    <w:rsid w:val="004E4EDB"/>
    <w:rsid w:val="004E6908"/>
    <w:rsid w:val="004E78AE"/>
    <w:rsid w:val="004F16A9"/>
    <w:rsid w:val="004F4A41"/>
    <w:rsid w:val="004F53A5"/>
    <w:rsid w:val="00511ECB"/>
    <w:rsid w:val="00522627"/>
    <w:rsid w:val="00526655"/>
    <w:rsid w:val="00531BDE"/>
    <w:rsid w:val="0053306E"/>
    <w:rsid w:val="0053413D"/>
    <w:rsid w:val="00535139"/>
    <w:rsid w:val="005379B6"/>
    <w:rsid w:val="00544765"/>
    <w:rsid w:val="005463BA"/>
    <w:rsid w:val="00547AA6"/>
    <w:rsid w:val="005521D3"/>
    <w:rsid w:val="00553FCB"/>
    <w:rsid w:val="0056180E"/>
    <w:rsid w:val="00564BE6"/>
    <w:rsid w:val="00567899"/>
    <w:rsid w:val="00585043"/>
    <w:rsid w:val="00587824"/>
    <w:rsid w:val="00595530"/>
    <w:rsid w:val="00597715"/>
    <w:rsid w:val="005A1815"/>
    <w:rsid w:val="005A2FF1"/>
    <w:rsid w:val="005A37EF"/>
    <w:rsid w:val="005A3E70"/>
    <w:rsid w:val="005A777D"/>
    <w:rsid w:val="005D5BB0"/>
    <w:rsid w:val="005E01F3"/>
    <w:rsid w:val="005E1F92"/>
    <w:rsid w:val="005E1FEF"/>
    <w:rsid w:val="005E230C"/>
    <w:rsid w:val="005E51F6"/>
    <w:rsid w:val="005E77F0"/>
    <w:rsid w:val="005F23E5"/>
    <w:rsid w:val="005F716D"/>
    <w:rsid w:val="00602A3E"/>
    <w:rsid w:val="0060488A"/>
    <w:rsid w:val="00604DBB"/>
    <w:rsid w:val="00611740"/>
    <w:rsid w:val="00624802"/>
    <w:rsid w:val="0063120A"/>
    <w:rsid w:val="00636249"/>
    <w:rsid w:val="006372ED"/>
    <w:rsid w:val="0064113C"/>
    <w:rsid w:val="00642A3B"/>
    <w:rsid w:val="00645161"/>
    <w:rsid w:val="00651B0E"/>
    <w:rsid w:val="00651C42"/>
    <w:rsid w:val="00660B59"/>
    <w:rsid w:val="00661398"/>
    <w:rsid w:val="00661A07"/>
    <w:rsid w:val="006625BD"/>
    <w:rsid w:val="006628E2"/>
    <w:rsid w:val="006629F9"/>
    <w:rsid w:val="006662E6"/>
    <w:rsid w:val="0067388C"/>
    <w:rsid w:val="00680955"/>
    <w:rsid w:val="0068114D"/>
    <w:rsid w:val="00682A65"/>
    <w:rsid w:val="00685260"/>
    <w:rsid w:val="006928CD"/>
    <w:rsid w:val="006A3377"/>
    <w:rsid w:val="006A351E"/>
    <w:rsid w:val="006A4152"/>
    <w:rsid w:val="006A5EDE"/>
    <w:rsid w:val="006A6AF9"/>
    <w:rsid w:val="006A7A33"/>
    <w:rsid w:val="006A7CC5"/>
    <w:rsid w:val="006B12B3"/>
    <w:rsid w:val="006B6337"/>
    <w:rsid w:val="006B69C4"/>
    <w:rsid w:val="006C1098"/>
    <w:rsid w:val="006C3113"/>
    <w:rsid w:val="006C3145"/>
    <w:rsid w:val="006C3E11"/>
    <w:rsid w:val="006D0D0C"/>
    <w:rsid w:val="006D1FEA"/>
    <w:rsid w:val="006D387C"/>
    <w:rsid w:val="006D5211"/>
    <w:rsid w:val="006E4A33"/>
    <w:rsid w:val="006E7962"/>
    <w:rsid w:val="006F0985"/>
    <w:rsid w:val="006F1267"/>
    <w:rsid w:val="006F1531"/>
    <w:rsid w:val="006F2A59"/>
    <w:rsid w:val="006F3C1C"/>
    <w:rsid w:val="006F7B3B"/>
    <w:rsid w:val="00700636"/>
    <w:rsid w:val="00707DD6"/>
    <w:rsid w:val="007124B8"/>
    <w:rsid w:val="0071658C"/>
    <w:rsid w:val="00723B27"/>
    <w:rsid w:val="00723D54"/>
    <w:rsid w:val="00726816"/>
    <w:rsid w:val="00731754"/>
    <w:rsid w:val="00731C7D"/>
    <w:rsid w:val="007324EC"/>
    <w:rsid w:val="007344F2"/>
    <w:rsid w:val="0073480F"/>
    <w:rsid w:val="00742935"/>
    <w:rsid w:val="0074533C"/>
    <w:rsid w:val="00746559"/>
    <w:rsid w:val="00756543"/>
    <w:rsid w:val="007571C7"/>
    <w:rsid w:val="007602FC"/>
    <w:rsid w:val="007616E4"/>
    <w:rsid w:val="00761BED"/>
    <w:rsid w:val="00771664"/>
    <w:rsid w:val="00773F13"/>
    <w:rsid w:val="00775E0B"/>
    <w:rsid w:val="0077642B"/>
    <w:rsid w:val="007778DE"/>
    <w:rsid w:val="00784798"/>
    <w:rsid w:val="007916DA"/>
    <w:rsid w:val="007A1B7B"/>
    <w:rsid w:val="007A250D"/>
    <w:rsid w:val="007A5337"/>
    <w:rsid w:val="007B0670"/>
    <w:rsid w:val="007B0DD6"/>
    <w:rsid w:val="007B2E95"/>
    <w:rsid w:val="007B7B25"/>
    <w:rsid w:val="007C0C5D"/>
    <w:rsid w:val="007C1C82"/>
    <w:rsid w:val="007C227C"/>
    <w:rsid w:val="007E170D"/>
    <w:rsid w:val="007F20B4"/>
    <w:rsid w:val="007F28B8"/>
    <w:rsid w:val="00800E9B"/>
    <w:rsid w:val="00804CED"/>
    <w:rsid w:val="008061CC"/>
    <w:rsid w:val="00815920"/>
    <w:rsid w:val="00815B85"/>
    <w:rsid w:val="00820600"/>
    <w:rsid w:val="00823CD1"/>
    <w:rsid w:val="00824A54"/>
    <w:rsid w:val="0083411D"/>
    <w:rsid w:val="00835FCE"/>
    <w:rsid w:val="00841534"/>
    <w:rsid w:val="0084307D"/>
    <w:rsid w:val="00845F60"/>
    <w:rsid w:val="00851D98"/>
    <w:rsid w:val="0085298F"/>
    <w:rsid w:val="00860847"/>
    <w:rsid w:val="00865EC4"/>
    <w:rsid w:val="00867B69"/>
    <w:rsid w:val="0087007C"/>
    <w:rsid w:val="00872946"/>
    <w:rsid w:val="008749AC"/>
    <w:rsid w:val="00874B30"/>
    <w:rsid w:val="0087623C"/>
    <w:rsid w:val="008807F0"/>
    <w:rsid w:val="00880D1B"/>
    <w:rsid w:val="00887B52"/>
    <w:rsid w:val="00890CAE"/>
    <w:rsid w:val="00890FC1"/>
    <w:rsid w:val="00896E2C"/>
    <w:rsid w:val="008A04FE"/>
    <w:rsid w:val="008A5F21"/>
    <w:rsid w:val="008A620E"/>
    <w:rsid w:val="008A65B6"/>
    <w:rsid w:val="008A6C01"/>
    <w:rsid w:val="008A6DF9"/>
    <w:rsid w:val="008A6E14"/>
    <w:rsid w:val="008A7FB6"/>
    <w:rsid w:val="008B58BC"/>
    <w:rsid w:val="008B7A66"/>
    <w:rsid w:val="008C0A28"/>
    <w:rsid w:val="008C3EAA"/>
    <w:rsid w:val="008D203A"/>
    <w:rsid w:val="008D4FFC"/>
    <w:rsid w:val="008E3652"/>
    <w:rsid w:val="008E5904"/>
    <w:rsid w:val="008E71E7"/>
    <w:rsid w:val="008E7A64"/>
    <w:rsid w:val="008F0A57"/>
    <w:rsid w:val="008F18A6"/>
    <w:rsid w:val="008F3F19"/>
    <w:rsid w:val="008F5094"/>
    <w:rsid w:val="009120E9"/>
    <w:rsid w:val="00912879"/>
    <w:rsid w:val="009218DB"/>
    <w:rsid w:val="00926CB6"/>
    <w:rsid w:val="0093226E"/>
    <w:rsid w:val="00933D25"/>
    <w:rsid w:val="009407C1"/>
    <w:rsid w:val="009431CA"/>
    <w:rsid w:val="00943413"/>
    <w:rsid w:val="00945262"/>
    <w:rsid w:val="00954F1F"/>
    <w:rsid w:val="00955945"/>
    <w:rsid w:val="00955AB2"/>
    <w:rsid w:val="009603F4"/>
    <w:rsid w:val="00960F5E"/>
    <w:rsid w:val="00963337"/>
    <w:rsid w:val="009669D9"/>
    <w:rsid w:val="00976552"/>
    <w:rsid w:val="00983613"/>
    <w:rsid w:val="00984307"/>
    <w:rsid w:val="00987699"/>
    <w:rsid w:val="009934EE"/>
    <w:rsid w:val="00997BBF"/>
    <w:rsid w:val="009A020E"/>
    <w:rsid w:val="009A07D2"/>
    <w:rsid w:val="009A13FE"/>
    <w:rsid w:val="009A54EF"/>
    <w:rsid w:val="009A6705"/>
    <w:rsid w:val="009B6FC4"/>
    <w:rsid w:val="009C21C1"/>
    <w:rsid w:val="009C258B"/>
    <w:rsid w:val="009C2D88"/>
    <w:rsid w:val="009C33B9"/>
    <w:rsid w:val="009C4952"/>
    <w:rsid w:val="009C5D6B"/>
    <w:rsid w:val="009D0DBC"/>
    <w:rsid w:val="009D37CE"/>
    <w:rsid w:val="009D3BA9"/>
    <w:rsid w:val="009D49D6"/>
    <w:rsid w:val="009D6005"/>
    <w:rsid w:val="009E7033"/>
    <w:rsid w:val="009F2FB7"/>
    <w:rsid w:val="009F448F"/>
    <w:rsid w:val="009F49F8"/>
    <w:rsid w:val="009F5CD4"/>
    <w:rsid w:val="009F6CC5"/>
    <w:rsid w:val="00A0259E"/>
    <w:rsid w:val="00A027E8"/>
    <w:rsid w:val="00A03417"/>
    <w:rsid w:val="00A075B0"/>
    <w:rsid w:val="00A1019A"/>
    <w:rsid w:val="00A128A1"/>
    <w:rsid w:val="00A15C97"/>
    <w:rsid w:val="00A20B36"/>
    <w:rsid w:val="00A34616"/>
    <w:rsid w:val="00A36800"/>
    <w:rsid w:val="00A40210"/>
    <w:rsid w:val="00A442A0"/>
    <w:rsid w:val="00A5093E"/>
    <w:rsid w:val="00A50C97"/>
    <w:rsid w:val="00A50E4E"/>
    <w:rsid w:val="00A52575"/>
    <w:rsid w:val="00A5568A"/>
    <w:rsid w:val="00A60609"/>
    <w:rsid w:val="00A60B01"/>
    <w:rsid w:val="00A64473"/>
    <w:rsid w:val="00A65E65"/>
    <w:rsid w:val="00A702BA"/>
    <w:rsid w:val="00A70FFA"/>
    <w:rsid w:val="00A80B8F"/>
    <w:rsid w:val="00A82874"/>
    <w:rsid w:val="00A87CD7"/>
    <w:rsid w:val="00A9027D"/>
    <w:rsid w:val="00A90F74"/>
    <w:rsid w:val="00A95539"/>
    <w:rsid w:val="00A95C8A"/>
    <w:rsid w:val="00AA0446"/>
    <w:rsid w:val="00AA07E0"/>
    <w:rsid w:val="00AA428C"/>
    <w:rsid w:val="00AA5536"/>
    <w:rsid w:val="00AA61C9"/>
    <w:rsid w:val="00AB2253"/>
    <w:rsid w:val="00AB3185"/>
    <w:rsid w:val="00AB46EF"/>
    <w:rsid w:val="00AB49E1"/>
    <w:rsid w:val="00AB6CBE"/>
    <w:rsid w:val="00AB6F4A"/>
    <w:rsid w:val="00AB71AD"/>
    <w:rsid w:val="00AC14BE"/>
    <w:rsid w:val="00AC1A78"/>
    <w:rsid w:val="00AC63AB"/>
    <w:rsid w:val="00AC744F"/>
    <w:rsid w:val="00AD12FB"/>
    <w:rsid w:val="00AD4937"/>
    <w:rsid w:val="00AD55BE"/>
    <w:rsid w:val="00AD603E"/>
    <w:rsid w:val="00AE3178"/>
    <w:rsid w:val="00AE36E9"/>
    <w:rsid w:val="00AE3AB4"/>
    <w:rsid w:val="00AE5240"/>
    <w:rsid w:val="00AE56D7"/>
    <w:rsid w:val="00AE7259"/>
    <w:rsid w:val="00B0335B"/>
    <w:rsid w:val="00B068D5"/>
    <w:rsid w:val="00B122E0"/>
    <w:rsid w:val="00B204B7"/>
    <w:rsid w:val="00B21C18"/>
    <w:rsid w:val="00B2311C"/>
    <w:rsid w:val="00B24904"/>
    <w:rsid w:val="00B271E1"/>
    <w:rsid w:val="00B34C09"/>
    <w:rsid w:val="00B35583"/>
    <w:rsid w:val="00B36747"/>
    <w:rsid w:val="00B52F39"/>
    <w:rsid w:val="00B57319"/>
    <w:rsid w:val="00B63BA7"/>
    <w:rsid w:val="00B6451E"/>
    <w:rsid w:val="00B67713"/>
    <w:rsid w:val="00B73E40"/>
    <w:rsid w:val="00B74C8C"/>
    <w:rsid w:val="00B7618B"/>
    <w:rsid w:val="00B76440"/>
    <w:rsid w:val="00B77D50"/>
    <w:rsid w:val="00B80EB1"/>
    <w:rsid w:val="00B815A7"/>
    <w:rsid w:val="00B8722C"/>
    <w:rsid w:val="00BA1DD5"/>
    <w:rsid w:val="00BA4F6D"/>
    <w:rsid w:val="00BD12A6"/>
    <w:rsid w:val="00BD160C"/>
    <w:rsid w:val="00BD3192"/>
    <w:rsid w:val="00BE50A9"/>
    <w:rsid w:val="00BE5AE7"/>
    <w:rsid w:val="00BF6647"/>
    <w:rsid w:val="00C0115E"/>
    <w:rsid w:val="00C1471B"/>
    <w:rsid w:val="00C1511D"/>
    <w:rsid w:val="00C15C45"/>
    <w:rsid w:val="00C16AC0"/>
    <w:rsid w:val="00C16AF9"/>
    <w:rsid w:val="00C17F19"/>
    <w:rsid w:val="00C17F39"/>
    <w:rsid w:val="00C23FE7"/>
    <w:rsid w:val="00C25553"/>
    <w:rsid w:val="00C330D8"/>
    <w:rsid w:val="00C4042D"/>
    <w:rsid w:val="00C44C0E"/>
    <w:rsid w:val="00C5573A"/>
    <w:rsid w:val="00C638D7"/>
    <w:rsid w:val="00C64591"/>
    <w:rsid w:val="00C70B0E"/>
    <w:rsid w:val="00C75E03"/>
    <w:rsid w:val="00C7601D"/>
    <w:rsid w:val="00C76C2C"/>
    <w:rsid w:val="00C900FA"/>
    <w:rsid w:val="00C947F7"/>
    <w:rsid w:val="00C95E5F"/>
    <w:rsid w:val="00C9658E"/>
    <w:rsid w:val="00CA2E2C"/>
    <w:rsid w:val="00CA587F"/>
    <w:rsid w:val="00CB117B"/>
    <w:rsid w:val="00CB14EB"/>
    <w:rsid w:val="00CB5C5B"/>
    <w:rsid w:val="00CC2EEB"/>
    <w:rsid w:val="00CD26E9"/>
    <w:rsid w:val="00CD695B"/>
    <w:rsid w:val="00CD729B"/>
    <w:rsid w:val="00CE4689"/>
    <w:rsid w:val="00CE4F2D"/>
    <w:rsid w:val="00CF1C8B"/>
    <w:rsid w:val="00CF2A60"/>
    <w:rsid w:val="00CF4F8D"/>
    <w:rsid w:val="00D00983"/>
    <w:rsid w:val="00D025A3"/>
    <w:rsid w:val="00D075E6"/>
    <w:rsid w:val="00D1146D"/>
    <w:rsid w:val="00D13209"/>
    <w:rsid w:val="00D1337E"/>
    <w:rsid w:val="00D20CAE"/>
    <w:rsid w:val="00D248B3"/>
    <w:rsid w:val="00D25365"/>
    <w:rsid w:val="00D30589"/>
    <w:rsid w:val="00D47AF4"/>
    <w:rsid w:val="00D5115D"/>
    <w:rsid w:val="00D51BD4"/>
    <w:rsid w:val="00D52E28"/>
    <w:rsid w:val="00D52FD2"/>
    <w:rsid w:val="00D53624"/>
    <w:rsid w:val="00D55CD5"/>
    <w:rsid w:val="00D62CCE"/>
    <w:rsid w:val="00D65390"/>
    <w:rsid w:val="00D6718B"/>
    <w:rsid w:val="00D71514"/>
    <w:rsid w:val="00D74398"/>
    <w:rsid w:val="00D752C3"/>
    <w:rsid w:val="00D80D4E"/>
    <w:rsid w:val="00D86FFB"/>
    <w:rsid w:val="00D931EB"/>
    <w:rsid w:val="00D963D5"/>
    <w:rsid w:val="00D97258"/>
    <w:rsid w:val="00DA0C3A"/>
    <w:rsid w:val="00DA4CC8"/>
    <w:rsid w:val="00DA7DFE"/>
    <w:rsid w:val="00DB0F43"/>
    <w:rsid w:val="00DB244D"/>
    <w:rsid w:val="00DB4B19"/>
    <w:rsid w:val="00DB788E"/>
    <w:rsid w:val="00DC4493"/>
    <w:rsid w:val="00DC5253"/>
    <w:rsid w:val="00DD18E6"/>
    <w:rsid w:val="00DD35D6"/>
    <w:rsid w:val="00DD644B"/>
    <w:rsid w:val="00DD7AF1"/>
    <w:rsid w:val="00DE23C2"/>
    <w:rsid w:val="00DF3D7E"/>
    <w:rsid w:val="00DF7B27"/>
    <w:rsid w:val="00E044BF"/>
    <w:rsid w:val="00E0621C"/>
    <w:rsid w:val="00E06685"/>
    <w:rsid w:val="00E06B1B"/>
    <w:rsid w:val="00E10FD5"/>
    <w:rsid w:val="00E13FF6"/>
    <w:rsid w:val="00E146CE"/>
    <w:rsid w:val="00E17D02"/>
    <w:rsid w:val="00E2366B"/>
    <w:rsid w:val="00E31AAF"/>
    <w:rsid w:val="00E32DA8"/>
    <w:rsid w:val="00E36115"/>
    <w:rsid w:val="00E3670F"/>
    <w:rsid w:val="00E4296B"/>
    <w:rsid w:val="00E454CC"/>
    <w:rsid w:val="00E4720E"/>
    <w:rsid w:val="00E47470"/>
    <w:rsid w:val="00E503CB"/>
    <w:rsid w:val="00E544C2"/>
    <w:rsid w:val="00E8349E"/>
    <w:rsid w:val="00E842F5"/>
    <w:rsid w:val="00E8634E"/>
    <w:rsid w:val="00E86830"/>
    <w:rsid w:val="00E8720A"/>
    <w:rsid w:val="00E94534"/>
    <w:rsid w:val="00E978A6"/>
    <w:rsid w:val="00EC2872"/>
    <w:rsid w:val="00ED3C6F"/>
    <w:rsid w:val="00ED664F"/>
    <w:rsid w:val="00ED67BE"/>
    <w:rsid w:val="00ED7618"/>
    <w:rsid w:val="00ED79C0"/>
    <w:rsid w:val="00EE277A"/>
    <w:rsid w:val="00EE5944"/>
    <w:rsid w:val="00EE7A80"/>
    <w:rsid w:val="00EF0666"/>
    <w:rsid w:val="00EF0B53"/>
    <w:rsid w:val="00EF43CF"/>
    <w:rsid w:val="00EF67A7"/>
    <w:rsid w:val="00F0233F"/>
    <w:rsid w:val="00F03C53"/>
    <w:rsid w:val="00F05556"/>
    <w:rsid w:val="00F05FF2"/>
    <w:rsid w:val="00F11173"/>
    <w:rsid w:val="00F11306"/>
    <w:rsid w:val="00F15D17"/>
    <w:rsid w:val="00F214AD"/>
    <w:rsid w:val="00F30CDB"/>
    <w:rsid w:val="00F36591"/>
    <w:rsid w:val="00F37987"/>
    <w:rsid w:val="00F40804"/>
    <w:rsid w:val="00F4146A"/>
    <w:rsid w:val="00F42692"/>
    <w:rsid w:val="00F44E5F"/>
    <w:rsid w:val="00F459E1"/>
    <w:rsid w:val="00F46BC6"/>
    <w:rsid w:val="00F47B06"/>
    <w:rsid w:val="00F51D52"/>
    <w:rsid w:val="00F56B0B"/>
    <w:rsid w:val="00F57398"/>
    <w:rsid w:val="00F6752D"/>
    <w:rsid w:val="00F76E08"/>
    <w:rsid w:val="00F82D2A"/>
    <w:rsid w:val="00F84143"/>
    <w:rsid w:val="00F86312"/>
    <w:rsid w:val="00F869EB"/>
    <w:rsid w:val="00F91C99"/>
    <w:rsid w:val="00F95E18"/>
    <w:rsid w:val="00F977ED"/>
    <w:rsid w:val="00FA2528"/>
    <w:rsid w:val="00FA363C"/>
    <w:rsid w:val="00FA39F4"/>
    <w:rsid w:val="00FA48B1"/>
    <w:rsid w:val="00FA7C8A"/>
    <w:rsid w:val="00FC578F"/>
    <w:rsid w:val="00FC774D"/>
    <w:rsid w:val="00FD0964"/>
    <w:rsid w:val="00FD4B8F"/>
    <w:rsid w:val="00FD5D28"/>
    <w:rsid w:val="00FD7A0D"/>
    <w:rsid w:val="00FE0769"/>
    <w:rsid w:val="00FE500A"/>
    <w:rsid w:val="00FE6484"/>
    <w:rsid w:val="00FF08A6"/>
    <w:rsid w:val="00FF1268"/>
    <w:rsid w:val="00FF1FE8"/>
    <w:rsid w:val="00FF2EE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E5438"/>
  <w15:docId w15:val="{82400B22-B624-470D-93FD-604E94397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872"/>
    <w:pPr>
      <w:spacing w:after="160" w:line="259" w:lineRule="auto"/>
    </w:pPr>
  </w:style>
  <w:style w:type="paragraph" w:styleId="Heading1">
    <w:name w:val="heading 1"/>
    <w:basedOn w:val="Normal"/>
    <w:link w:val="Heading1Char"/>
    <w:uiPriority w:val="9"/>
    <w:qFormat/>
    <w:rsid w:val="00EF06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paragraph" w:styleId="Heading5">
    <w:name w:val="heading 5"/>
    <w:basedOn w:val="Normal"/>
    <w:next w:val="Normal"/>
    <w:link w:val="Heading5Char"/>
    <w:uiPriority w:val="9"/>
    <w:semiHidden/>
    <w:unhideWhenUsed/>
    <w:qFormat/>
    <w:rsid w:val="00467F0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EC2872"/>
    <w:pPr>
      <w:tabs>
        <w:tab w:val="center" w:pos="4536"/>
        <w:tab w:val="right" w:pos="9072"/>
      </w:tabs>
      <w:spacing w:after="0" w:line="240" w:lineRule="auto"/>
    </w:pPr>
  </w:style>
  <w:style w:type="character" w:customStyle="1" w:styleId="FooterChar">
    <w:name w:val="Footer Char"/>
    <w:basedOn w:val="DefaultParagraphFont"/>
    <w:link w:val="Footer"/>
    <w:rsid w:val="00EC2872"/>
  </w:style>
  <w:style w:type="table" w:styleId="TableGrid">
    <w:name w:val="Table Grid"/>
    <w:basedOn w:val="TableNormal"/>
    <w:uiPriority w:val="39"/>
    <w:rsid w:val="00EC28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point,List Paragraph1"/>
    <w:basedOn w:val="Normal"/>
    <w:link w:val="ListParagraphChar"/>
    <w:uiPriority w:val="34"/>
    <w:qFormat/>
    <w:rsid w:val="00EC2872"/>
    <w:pPr>
      <w:ind w:left="720"/>
      <w:contextualSpacing/>
    </w:pPr>
  </w:style>
  <w:style w:type="paragraph" w:customStyle="1" w:styleId="Default">
    <w:name w:val="Default"/>
    <w:rsid w:val="00EC2872"/>
    <w:pPr>
      <w:autoSpaceDE w:val="0"/>
      <w:autoSpaceDN w:val="0"/>
      <w:adjustRightInd w:val="0"/>
      <w:spacing w:after="0" w:line="240" w:lineRule="auto"/>
    </w:pPr>
    <w:rPr>
      <w:rFonts w:ascii="Arial" w:eastAsia="Calibri" w:hAnsi="Arial" w:cs="Arial"/>
      <w:color w:val="000000"/>
      <w:sz w:val="24"/>
      <w:szCs w:val="24"/>
    </w:rPr>
  </w:style>
  <w:style w:type="paragraph" w:styleId="NormalWeb">
    <w:name w:val="Normal (Web)"/>
    <w:basedOn w:val="Normal"/>
    <w:uiPriority w:val="99"/>
    <w:unhideWhenUsed/>
    <w:rsid w:val="00EC2872"/>
    <w:pPr>
      <w:spacing w:before="100" w:beforeAutospacing="1" w:after="100" w:afterAutospacing="1" w:line="240" w:lineRule="auto"/>
    </w:pPr>
    <w:rPr>
      <w:rFonts w:ascii="Times" w:hAnsi="Times" w:cs="Times New Roman"/>
      <w:sz w:val="20"/>
      <w:szCs w:val="20"/>
      <w:lang w:val="en-US"/>
    </w:rPr>
  </w:style>
  <w:style w:type="character" w:customStyle="1" w:styleId="ListParagraphChar">
    <w:name w:val="List Paragraph Char"/>
    <w:aliases w:val="Bullet point Char,List Paragraph1 Char"/>
    <w:link w:val="ListParagraph"/>
    <w:uiPriority w:val="34"/>
    <w:qFormat/>
    <w:locked/>
    <w:rsid w:val="00EC2872"/>
  </w:style>
  <w:style w:type="character" w:customStyle="1" w:styleId="slovasifarnik">
    <w:name w:val="slovasifarnik"/>
    <w:basedOn w:val="DefaultParagraphFont"/>
    <w:rsid w:val="00EC2872"/>
  </w:style>
  <w:style w:type="paragraph" w:styleId="Header">
    <w:name w:val="header"/>
    <w:basedOn w:val="Normal"/>
    <w:link w:val="HeaderChar"/>
    <w:uiPriority w:val="99"/>
    <w:unhideWhenUsed/>
    <w:rsid w:val="00E544C2"/>
    <w:pPr>
      <w:tabs>
        <w:tab w:val="center" w:pos="4536"/>
        <w:tab w:val="right" w:pos="9072"/>
      </w:tabs>
      <w:spacing w:after="0" w:line="240" w:lineRule="auto"/>
    </w:pPr>
  </w:style>
  <w:style w:type="character" w:customStyle="1" w:styleId="HeaderChar">
    <w:name w:val="Header Char"/>
    <w:basedOn w:val="DefaultParagraphFont"/>
    <w:link w:val="Header"/>
    <w:uiPriority w:val="99"/>
    <w:rsid w:val="00E544C2"/>
  </w:style>
  <w:style w:type="character" w:customStyle="1" w:styleId="Heading1Char">
    <w:name w:val="Heading 1 Char"/>
    <w:basedOn w:val="DefaultParagraphFont"/>
    <w:link w:val="Heading1"/>
    <w:uiPriority w:val="9"/>
    <w:rsid w:val="00EF0666"/>
    <w:rPr>
      <w:rFonts w:ascii="Times New Roman" w:eastAsia="Times New Roman" w:hAnsi="Times New Roman" w:cs="Times New Roman"/>
      <w:b/>
      <w:bCs/>
      <w:kern w:val="36"/>
      <w:sz w:val="48"/>
      <w:szCs w:val="48"/>
      <w:lang w:eastAsia="hr-HR"/>
    </w:rPr>
  </w:style>
  <w:style w:type="character" w:customStyle="1" w:styleId="Heading5Char">
    <w:name w:val="Heading 5 Char"/>
    <w:basedOn w:val="DefaultParagraphFont"/>
    <w:link w:val="Heading5"/>
    <w:uiPriority w:val="9"/>
    <w:semiHidden/>
    <w:rsid w:val="00467F05"/>
    <w:rPr>
      <w:rFonts w:asciiTheme="majorHAnsi" w:eastAsiaTheme="majorEastAsia" w:hAnsiTheme="majorHAnsi" w:cstheme="majorBidi"/>
      <w:color w:val="243F60" w:themeColor="accent1" w:themeShade="7F"/>
    </w:rPr>
  </w:style>
  <w:style w:type="paragraph" w:customStyle="1" w:styleId="box457285">
    <w:name w:val="box_457285"/>
    <w:basedOn w:val="Normal"/>
    <w:rsid w:val="00467F0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Strong">
    <w:name w:val="Strong"/>
    <w:basedOn w:val="DefaultParagraphFont"/>
    <w:uiPriority w:val="22"/>
    <w:qFormat/>
    <w:rsid w:val="00D20CAE"/>
    <w:rPr>
      <w:b/>
      <w:bCs/>
    </w:rPr>
  </w:style>
  <w:style w:type="character" w:styleId="Hyperlink">
    <w:name w:val="Hyperlink"/>
    <w:basedOn w:val="DefaultParagraphFont"/>
    <w:uiPriority w:val="99"/>
    <w:semiHidden/>
    <w:unhideWhenUsed/>
    <w:rsid w:val="00A5093E"/>
    <w:rPr>
      <w:color w:val="0000FF"/>
      <w:u w:val="single"/>
    </w:rPr>
  </w:style>
  <w:style w:type="character" w:styleId="CommentReference">
    <w:name w:val="annotation reference"/>
    <w:basedOn w:val="DefaultParagraphFont"/>
    <w:uiPriority w:val="99"/>
    <w:semiHidden/>
    <w:unhideWhenUsed/>
    <w:rsid w:val="009C5D6B"/>
    <w:rPr>
      <w:sz w:val="16"/>
      <w:szCs w:val="16"/>
    </w:rPr>
  </w:style>
  <w:style w:type="paragraph" w:styleId="CommentText">
    <w:name w:val="annotation text"/>
    <w:basedOn w:val="Normal"/>
    <w:link w:val="CommentTextChar"/>
    <w:uiPriority w:val="99"/>
    <w:semiHidden/>
    <w:unhideWhenUsed/>
    <w:rsid w:val="009C5D6B"/>
    <w:pPr>
      <w:spacing w:line="240" w:lineRule="auto"/>
    </w:pPr>
    <w:rPr>
      <w:sz w:val="20"/>
      <w:szCs w:val="20"/>
    </w:rPr>
  </w:style>
  <w:style w:type="character" w:customStyle="1" w:styleId="CommentTextChar">
    <w:name w:val="Comment Text Char"/>
    <w:basedOn w:val="DefaultParagraphFont"/>
    <w:link w:val="CommentText"/>
    <w:uiPriority w:val="99"/>
    <w:semiHidden/>
    <w:rsid w:val="009C5D6B"/>
    <w:rPr>
      <w:sz w:val="20"/>
      <w:szCs w:val="20"/>
    </w:rPr>
  </w:style>
  <w:style w:type="paragraph" w:styleId="BalloonText">
    <w:name w:val="Balloon Text"/>
    <w:basedOn w:val="Normal"/>
    <w:link w:val="BalloonTextChar"/>
    <w:uiPriority w:val="99"/>
    <w:semiHidden/>
    <w:unhideWhenUsed/>
    <w:rsid w:val="009C5D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D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314061">
      <w:bodyDiv w:val="1"/>
      <w:marLeft w:val="0"/>
      <w:marRight w:val="0"/>
      <w:marTop w:val="0"/>
      <w:marBottom w:val="0"/>
      <w:divBdr>
        <w:top w:val="none" w:sz="0" w:space="0" w:color="auto"/>
        <w:left w:val="none" w:sz="0" w:space="0" w:color="auto"/>
        <w:bottom w:val="none" w:sz="0" w:space="0" w:color="auto"/>
        <w:right w:val="none" w:sz="0" w:space="0" w:color="auto"/>
      </w:divBdr>
    </w:div>
    <w:div w:id="401950093">
      <w:bodyDiv w:val="1"/>
      <w:marLeft w:val="0"/>
      <w:marRight w:val="0"/>
      <w:marTop w:val="0"/>
      <w:marBottom w:val="0"/>
      <w:divBdr>
        <w:top w:val="none" w:sz="0" w:space="0" w:color="auto"/>
        <w:left w:val="none" w:sz="0" w:space="0" w:color="auto"/>
        <w:bottom w:val="none" w:sz="0" w:space="0" w:color="auto"/>
        <w:right w:val="none" w:sz="0" w:space="0" w:color="auto"/>
      </w:divBdr>
    </w:div>
    <w:div w:id="942228024">
      <w:bodyDiv w:val="1"/>
      <w:marLeft w:val="0"/>
      <w:marRight w:val="0"/>
      <w:marTop w:val="0"/>
      <w:marBottom w:val="0"/>
      <w:divBdr>
        <w:top w:val="none" w:sz="0" w:space="0" w:color="auto"/>
        <w:left w:val="none" w:sz="0" w:space="0" w:color="auto"/>
        <w:bottom w:val="none" w:sz="0" w:space="0" w:color="auto"/>
        <w:right w:val="none" w:sz="0" w:space="0" w:color="auto"/>
      </w:divBdr>
    </w:div>
    <w:div w:id="1376392998">
      <w:bodyDiv w:val="1"/>
      <w:marLeft w:val="0"/>
      <w:marRight w:val="0"/>
      <w:marTop w:val="0"/>
      <w:marBottom w:val="0"/>
      <w:divBdr>
        <w:top w:val="none" w:sz="0" w:space="0" w:color="auto"/>
        <w:left w:val="none" w:sz="0" w:space="0" w:color="auto"/>
        <w:bottom w:val="none" w:sz="0" w:space="0" w:color="auto"/>
        <w:right w:val="none" w:sz="0" w:space="0" w:color="auto"/>
      </w:divBdr>
    </w:div>
    <w:div w:id="1410007798">
      <w:bodyDiv w:val="1"/>
      <w:marLeft w:val="0"/>
      <w:marRight w:val="0"/>
      <w:marTop w:val="0"/>
      <w:marBottom w:val="0"/>
      <w:divBdr>
        <w:top w:val="none" w:sz="0" w:space="0" w:color="auto"/>
        <w:left w:val="none" w:sz="0" w:space="0" w:color="auto"/>
        <w:bottom w:val="none" w:sz="0" w:space="0" w:color="auto"/>
        <w:right w:val="none" w:sz="0" w:space="0" w:color="auto"/>
      </w:divBdr>
    </w:div>
    <w:div w:id="1872300848">
      <w:bodyDiv w:val="1"/>
      <w:marLeft w:val="0"/>
      <w:marRight w:val="0"/>
      <w:marTop w:val="0"/>
      <w:marBottom w:val="0"/>
      <w:divBdr>
        <w:top w:val="none" w:sz="0" w:space="0" w:color="auto"/>
        <w:left w:val="none" w:sz="0" w:space="0" w:color="auto"/>
        <w:bottom w:val="none" w:sz="0" w:space="0" w:color="auto"/>
        <w:right w:val="none" w:sz="0" w:space="0" w:color="auto"/>
      </w:divBdr>
    </w:div>
    <w:div w:id="214500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simic\Documents\AppData\Local\:x:\g\personal\zduvnjak_agr_hr\EWRv20eAyq5DpQI3oYon7OABJfttu8nk00pnX4fcOAUDCw?e=Z56YTR&amp;nav=MTNfezAwMDAwMDAwLTAwMEMtMDAwMC1GRkZGLUZGRkYwNDAwMDAwMH1fezAwMDAwMDAwLTAwMDEtMDAwMC0wNTAwLTAwMDAwMDAwMDAwMH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dsimic\Documents\AppData\Local\:x:\g\personal\zduvnjak_agr_hr\EWRv20eAyq5DpQI3oYon7OABJfttu8nk00pnX4fcOAUDCw?e=IrJoXS&amp;nav=MTNfezAwMDAwMDAwLTAwMEMtMDAwMC1GRkZGLUZGRkYwODAwMDAwMH1fezAwMDAwMDAwLTAwMDEtMDAwMC0wOTAwLTAwMDAwMDAwMDAwMH0" TargetMode="External"/><Relationship Id="rId5" Type="http://schemas.openxmlformats.org/officeDocument/2006/relationships/webSettings" Target="webSettings.xml"/><Relationship Id="rId10" Type="http://schemas.openxmlformats.org/officeDocument/2006/relationships/hyperlink" Target="file:///C:\Users\dsimic\Documents\AppData\Local\:x:\g\personal\zduvnjak_agr_hr\EWRv20eAyq5DpQI3oYon7OABJfttu8nk00pnX4fcOAUDCw?e=HhsHi2&amp;nav=MTNfezAwMDAwMDAwLTAwMEMtMDAwMC1GRkZGLUZGRkYwNjAwMDAwMH1fezAwMDAwMDAwLTAwMDEtMDAwMC0wNzAwLTAwMDAwMDAwMDAwMH0" TargetMode="External"/><Relationship Id="rId4" Type="http://schemas.openxmlformats.org/officeDocument/2006/relationships/settings" Target="settings.xml"/><Relationship Id="rId9" Type="http://schemas.openxmlformats.org/officeDocument/2006/relationships/hyperlink" Target="file:///C:\Users\dsimic\Documents\AppData\Local\:x:\g\personal\zduvnjak_agr_hr\EWRv20eAyq5DpQI3oYon7OABJfttu8nk00pnX4fcOAUDCw?e=a2HUsE&amp;nav=MTVfezAwMDAwMDAwLTAwMDEtMDAwMC0wNjAwLTAwMDAwMDAwMDAwMH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4B15D-BBF4-4F37-B56A-8935F9C1E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18</Pages>
  <Words>5180</Words>
  <Characters>29526</Characters>
  <Application>Microsoft Office Word</Application>
  <DocSecurity>0</DocSecurity>
  <Lines>246</Lines>
  <Paragraphs>69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Branka Mijic</dc:creator>
  <cp:lastModifiedBy>Branka Mijić</cp:lastModifiedBy>
  <cp:revision>23</cp:revision>
  <cp:lastPrinted>2022-12-07T11:25:00Z</cp:lastPrinted>
  <dcterms:created xsi:type="dcterms:W3CDTF">2025-10-27T06:09:00Z</dcterms:created>
  <dcterms:modified xsi:type="dcterms:W3CDTF">2025-12-23T07:22:00Z</dcterms:modified>
</cp:coreProperties>
</file>